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14" w:rsidRDefault="00F15075" w:rsidP="00F15075">
      <w:pPr>
        <w:pStyle w:val="20"/>
        <w:shd w:val="clear" w:color="auto" w:fill="auto"/>
        <w:spacing w:after="61" w:line="280" w:lineRule="exact"/>
        <w:ind w:left="3260"/>
      </w:pPr>
      <w:r>
        <w:rPr>
          <w:rStyle w:val="23pt"/>
        </w:rPr>
        <w:t xml:space="preserve">                         </w:t>
      </w:r>
      <w:r w:rsidR="006833E7">
        <w:rPr>
          <w:rStyle w:val="23pt"/>
        </w:rPr>
        <w:t>ОТЧЕТ</w:t>
      </w:r>
    </w:p>
    <w:p w:rsidR="00C472B7" w:rsidRDefault="00AC74AC" w:rsidP="006833E7">
      <w:pPr>
        <w:pStyle w:val="20"/>
        <w:shd w:val="clear" w:color="auto" w:fill="auto"/>
        <w:spacing w:after="0" w:line="312" w:lineRule="exact"/>
        <w:ind w:left="640" w:right="1680"/>
        <w:jc w:val="center"/>
      </w:pPr>
      <w:r>
        <w:t xml:space="preserve">по </w:t>
      </w:r>
      <w:r w:rsidR="00A316EE">
        <w:t xml:space="preserve">исполнении </w:t>
      </w:r>
      <w:r w:rsidR="004246F3">
        <w:t>бюджет</w:t>
      </w:r>
      <w:r w:rsidR="000453FD">
        <w:t>а</w:t>
      </w:r>
      <w:r w:rsidR="004246F3">
        <w:t xml:space="preserve"> администрации</w:t>
      </w:r>
      <w:r w:rsidR="00A316EE">
        <w:t xml:space="preserve"> сельского поселения</w:t>
      </w:r>
      <w:r w:rsidR="004246F3">
        <w:t xml:space="preserve"> «село </w:t>
      </w:r>
      <w:proofErr w:type="spellStart"/>
      <w:r w:rsidR="004246F3">
        <w:t>Эминхюр</w:t>
      </w:r>
      <w:proofErr w:type="spellEnd"/>
      <w:r w:rsidR="004246F3">
        <w:t>»  за</w:t>
      </w:r>
      <w:r w:rsidR="00DF0C0B">
        <w:t xml:space="preserve"> 2019г.</w:t>
      </w:r>
    </w:p>
    <w:p w:rsidR="00155318" w:rsidRDefault="00155318" w:rsidP="006833E7">
      <w:pPr>
        <w:pStyle w:val="20"/>
        <w:shd w:val="clear" w:color="auto" w:fill="auto"/>
        <w:spacing w:after="0" w:line="312" w:lineRule="exact"/>
        <w:ind w:left="640" w:right="1680"/>
        <w:jc w:val="center"/>
      </w:pPr>
    </w:p>
    <w:p w:rsidR="00155318" w:rsidRPr="00155318" w:rsidRDefault="00155318" w:rsidP="00155318">
      <w:pPr>
        <w:ind w:left="-142"/>
        <w:jc w:val="both"/>
        <w:rPr>
          <w:rFonts w:ascii="Times New Roman" w:hAnsi="Times New Roman"/>
          <w:sz w:val="28"/>
          <w:szCs w:val="28"/>
        </w:rPr>
      </w:pPr>
      <w:r w:rsidRPr="00155318">
        <w:rPr>
          <w:rFonts w:ascii="Times New Roman" w:hAnsi="Times New Roman"/>
          <w:sz w:val="28"/>
          <w:szCs w:val="28"/>
        </w:rPr>
        <w:t>Первоочередная задача администрации сельского поселения – это решение вопросов местного значения и исполнение полномочий, предусмотренных 131-ФЗ «об общих принципах организации местного самоуправления»  в Российской Федерации» и Уставом сельского поселения.</w:t>
      </w:r>
    </w:p>
    <w:p w:rsidR="000453FD" w:rsidRPr="00652BE3" w:rsidRDefault="00155318" w:rsidP="00652BE3">
      <w:pPr>
        <w:ind w:left="-142"/>
        <w:jc w:val="both"/>
        <w:rPr>
          <w:rFonts w:ascii="Times New Roman" w:hAnsi="Times New Roman"/>
          <w:sz w:val="28"/>
          <w:szCs w:val="28"/>
        </w:rPr>
      </w:pPr>
      <w:r w:rsidRPr="00155318">
        <w:rPr>
          <w:rFonts w:ascii="Times New Roman" w:hAnsi="Times New Roman"/>
          <w:sz w:val="28"/>
          <w:szCs w:val="28"/>
        </w:rPr>
        <w:t xml:space="preserve">             Перед администрацией сельского поселения «село </w:t>
      </w:r>
      <w:proofErr w:type="spellStart"/>
      <w:r w:rsidRPr="00155318">
        <w:rPr>
          <w:rFonts w:ascii="Times New Roman" w:hAnsi="Times New Roman"/>
          <w:sz w:val="28"/>
          <w:szCs w:val="28"/>
        </w:rPr>
        <w:t>Эминхюр</w:t>
      </w:r>
      <w:proofErr w:type="spellEnd"/>
      <w:r w:rsidRPr="00155318">
        <w:rPr>
          <w:rFonts w:ascii="Times New Roman" w:hAnsi="Times New Roman"/>
          <w:sz w:val="28"/>
          <w:szCs w:val="28"/>
        </w:rPr>
        <w:t xml:space="preserve">»  была поставлена первоочередная задача расширения налогооблагаемой базы. Доводить до каждого жителя села, являющимся потенциальным плательщикам налогов, что, прежде всего местные налоги являются одним из источников формирования бюджета сельского поселения. Администрацией сельского поселения  ежедневно проводилась работа с жителями села по поводу оформления земельных участков, жилых домов в собственность и постановки их в Единую Регистрационную Палату. </w:t>
      </w:r>
      <w:bookmarkStart w:id="0" w:name="_GoBack"/>
      <w:bookmarkEnd w:id="0"/>
    </w:p>
    <w:p w:rsidR="000453FD" w:rsidRPr="000453FD" w:rsidRDefault="000453FD" w:rsidP="000453FD">
      <w:pPr>
        <w:widowControl/>
        <w:spacing w:line="276" w:lineRule="auto"/>
        <w:rPr>
          <w:rFonts w:ascii="Times New Roman" w:eastAsia="Calibri" w:hAnsi="Times New Roman" w:cs="Times New Roman"/>
          <w:b/>
          <w:bCs/>
          <w:color w:val="auto"/>
          <w:lang w:eastAsia="en-US" w:bidi="ar-SA"/>
        </w:rPr>
      </w:pPr>
      <w:r w:rsidRPr="000453FD">
        <w:rPr>
          <w:rFonts w:ascii="Times New Roman" w:eastAsia="Calibri" w:hAnsi="Times New Roman" w:cs="Times New Roman"/>
          <w:b/>
          <w:bCs/>
          <w:color w:val="auto"/>
          <w:lang w:eastAsia="en-US" w:bidi="ar-SA"/>
        </w:rPr>
        <w:t>1.</w:t>
      </w:r>
      <w:r w:rsidRPr="000453FD">
        <w:rPr>
          <w:rFonts w:ascii="Times New Roman" w:eastAsia="Calibri" w:hAnsi="Times New Roman" w:cs="Times New Roman"/>
          <w:b/>
          <w:bCs/>
          <w:color w:val="auto"/>
          <w:sz w:val="28"/>
          <w:szCs w:val="28"/>
          <w:lang w:eastAsia="en-US" w:bidi="ar-SA"/>
        </w:rPr>
        <w:t>Поступление налогов.</w:t>
      </w:r>
    </w:p>
    <w:p w:rsidR="000453FD" w:rsidRPr="000453FD" w:rsidRDefault="000453FD" w:rsidP="000453FD">
      <w:pPr>
        <w:widowControl/>
        <w:spacing w:line="276" w:lineRule="auto"/>
        <w:rPr>
          <w:rFonts w:ascii="Times New Roman" w:eastAsia="Calibri" w:hAnsi="Times New Roman" w:cs="Times New Roman"/>
          <w:color w:val="auto"/>
          <w:sz w:val="28"/>
          <w:szCs w:val="28"/>
          <w:lang w:eastAsia="en-US" w:bidi="ar-SA"/>
        </w:rPr>
      </w:pPr>
      <w:r w:rsidRPr="000453FD">
        <w:rPr>
          <w:rFonts w:ascii="Times New Roman" w:eastAsia="Calibri" w:hAnsi="Times New Roman" w:cs="Times New Roman"/>
          <w:color w:val="auto"/>
          <w:sz w:val="28"/>
          <w:szCs w:val="28"/>
          <w:lang w:eastAsia="en-US" w:bidi="ar-SA"/>
        </w:rPr>
        <w:t xml:space="preserve">Собственные доходы в бюджет </w:t>
      </w:r>
      <w:r w:rsidR="008711C1">
        <w:rPr>
          <w:rFonts w:ascii="Times New Roman" w:eastAsia="Calibri" w:hAnsi="Times New Roman" w:cs="Times New Roman"/>
          <w:color w:val="auto"/>
          <w:sz w:val="28"/>
          <w:szCs w:val="28"/>
          <w:lang w:eastAsia="en-US" w:bidi="ar-SA"/>
        </w:rPr>
        <w:t xml:space="preserve">сельского </w:t>
      </w:r>
      <w:r w:rsidRPr="000453FD">
        <w:rPr>
          <w:rFonts w:ascii="Times New Roman" w:eastAsia="Calibri" w:hAnsi="Times New Roman" w:cs="Times New Roman"/>
          <w:color w:val="auto"/>
          <w:sz w:val="28"/>
          <w:szCs w:val="28"/>
          <w:lang w:eastAsia="en-US" w:bidi="ar-SA"/>
        </w:rPr>
        <w:t>поселения за</w:t>
      </w:r>
      <w:r w:rsidR="007812C8">
        <w:rPr>
          <w:rFonts w:ascii="Times New Roman" w:eastAsia="Calibri" w:hAnsi="Times New Roman" w:cs="Times New Roman"/>
          <w:color w:val="auto"/>
          <w:sz w:val="28"/>
          <w:szCs w:val="28"/>
          <w:lang w:eastAsia="en-US" w:bidi="ar-SA"/>
        </w:rPr>
        <w:t xml:space="preserve"> 2019 год поступили в сумме 141</w:t>
      </w:r>
      <w:r w:rsidRPr="000453FD">
        <w:rPr>
          <w:rFonts w:ascii="Times New Roman" w:eastAsia="Calibri" w:hAnsi="Times New Roman" w:cs="Times New Roman"/>
          <w:color w:val="auto"/>
          <w:sz w:val="28"/>
          <w:szCs w:val="28"/>
          <w:lang w:eastAsia="en-US" w:bidi="ar-SA"/>
        </w:rPr>
        <w:t xml:space="preserve">1.6 </w:t>
      </w: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 xml:space="preserve">. при плановых назначениях 1392.6 </w:t>
      </w: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 xml:space="preserve">. или 101.3 %. в суммарном выражении 18.8 т. </w:t>
      </w:r>
      <w:proofErr w:type="gramStart"/>
      <w:r w:rsidRPr="000453FD">
        <w:rPr>
          <w:rFonts w:ascii="Times New Roman" w:eastAsia="Calibri" w:hAnsi="Times New Roman" w:cs="Times New Roman"/>
          <w:color w:val="auto"/>
          <w:sz w:val="28"/>
          <w:szCs w:val="28"/>
          <w:lang w:eastAsia="en-US" w:bidi="ar-SA"/>
        </w:rPr>
        <w:t>р</w:t>
      </w:r>
      <w:proofErr w:type="gramEnd"/>
      <w:r w:rsidRPr="000453FD">
        <w:rPr>
          <w:rFonts w:ascii="Times New Roman" w:eastAsia="Calibri" w:hAnsi="Times New Roman" w:cs="Times New Roman"/>
          <w:color w:val="auto"/>
          <w:sz w:val="28"/>
          <w:szCs w:val="28"/>
          <w:lang w:eastAsia="en-US" w:bidi="ar-SA"/>
        </w:rPr>
        <w:t xml:space="preserve"> больше плана. К соответствующему периоду прошлого года поступления исполнены на 89.6 % и на 163.5 </w:t>
      </w:r>
      <w:proofErr w:type="spellStart"/>
      <w:r w:rsidRPr="000453FD">
        <w:rPr>
          <w:rFonts w:ascii="Times New Roman" w:eastAsia="Calibri" w:hAnsi="Times New Roman" w:cs="Times New Roman"/>
          <w:color w:val="auto"/>
          <w:sz w:val="28"/>
          <w:szCs w:val="28"/>
          <w:lang w:eastAsia="en-US" w:bidi="ar-SA"/>
        </w:rPr>
        <w:t>т</w:t>
      </w:r>
      <w:proofErr w:type="gramStart"/>
      <w:r w:rsidRPr="000453FD">
        <w:rPr>
          <w:rFonts w:ascii="Times New Roman" w:eastAsia="Calibri" w:hAnsi="Times New Roman" w:cs="Times New Roman"/>
          <w:color w:val="auto"/>
          <w:sz w:val="28"/>
          <w:szCs w:val="28"/>
          <w:lang w:eastAsia="en-US" w:bidi="ar-SA"/>
        </w:rPr>
        <w:t>.р</w:t>
      </w:r>
      <w:proofErr w:type="spellEnd"/>
      <w:proofErr w:type="gramEnd"/>
      <w:r w:rsidRPr="000453FD">
        <w:rPr>
          <w:rFonts w:ascii="Times New Roman" w:eastAsia="Calibri" w:hAnsi="Times New Roman" w:cs="Times New Roman"/>
          <w:color w:val="auto"/>
          <w:sz w:val="28"/>
          <w:szCs w:val="28"/>
          <w:lang w:eastAsia="en-US" w:bidi="ar-SA"/>
        </w:rPr>
        <w:t xml:space="preserve"> собрано меньше.</w:t>
      </w:r>
    </w:p>
    <w:tbl>
      <w:tblPr>
        <w:tblW w:w="0" w:type="auto"/>
        <w:tblInd w:w="10" w:type="dxa"/>
        <w:tblLayout w:type="fixed"/>
        <w:tblCellMar>
          <w:left w:w="10" w:type="dxa"/>
          <w:right w:w="10" w:type="dxa"/>
        </w:tblCellMar>
        <w:tblLook w:val="04A0" w:firstRow="1" w:lastRow="0" w:firstColumn="1" w:lastColumn="0" w:noHBand="0" w:noVBand="1"/>
      </w:tblPr>
      <w:tblGrid>
        <w:gridCol w:w="3084"/>
        <w:gridCol w:w="928"/>
        <w:gridCol w:w="1069"/>
        <w:gridCol w:w="933"/>
        <w:gridCol w:w="811"/>
        <w:gridCol w:w="797"/>
        <w:gridCol w:w="792"/>
        <w:gridCol w:w="1073"/>
      </w:tblGrid>
      <w:tr w:rsidR="000453FD" w:rsidRPr="000453FD" w:rsidTr="00FB7053">
        <w:trPr>
          <w:trHeight w:hRule="exact" w:val="507"/>
        </w:trPr>
        <w:tc>
          <w:tcPr>
            <w:tcW w:w="3084"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налоги</w:t>
            </w:r>
          </w:p>
        </w:tc>
        <w:tc>
          <w:tcPr>
            <w:tcW w:w="928" w:type="dxa"/>
            <w:tcBorders>
              <w:top w:val="single" w:sz="4" w:space="0" w:color="auto"/>
              <w:left w:val="single" w:sz="4" w:space="0" w:color="auto"/>
            </w:tcBorders>
            <w:shd w:val="clear" w:color="auto" w:fill="FFFFFF"/>
          </w:tcPr>
          <w:p w:rsidR="000453FD" w:rsidRPr="000453FD" w:rsidRDefault="000453FD" w:rsidP="000453FD">
            <w:pPr>
              <w:widowControl/>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11лан 2019 г</w:t>
            </w:r>
          </w:p>
        </w:tc>
        <w:tc>
          <w:tcPr>
            <w:tcW w:w="1069" w:type="dxa"/>
            <w:tcBorders>
              <w:top w:val="single" w:sz="4" w:space="0" w:color="auto"/>
              <w:left w:val="single" w:sz="4" w:space="0" w:color="auto"/>
            </w:tcBorders>
            <w:shd w:val="clear" w:color="auto" w:fill="FFFFFF"/>
          </w:tcPr>
          <w:p w:rsidR="000453FD" w:rsidRPr="000453FD" w:rsidRDefault="000453FD" w:rsidP="000453FD">
            <w:pPr>
              <w:widowControl/>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Факт 2019 г</w:t>
            </w:r>
          </w:p>
        </w:tc>
        <w:tc>
          <w:tcPr>
            <w:tcW w:w="933" w:type="dxa"/>
            <w:tcBorders>
              <w:top w:val="single" w:sz="4" w:space="0" w:color="auto"/>
              <w:left w:val="single" w:sz="4" w:space="0" w:color="auto"/>
            </w:tcBorders>
            <w:shd w:val="clear" w:color="auto" w:fill="FFFFFF"/>
          </w:tcPr>
          <w:p w:rsidR="000453FD" w:rsidRPr="000453FD" w:rsidRDefault="000453FD" w:rsidP="000453FD">
            <w:pPr>
              <w:widowControl/>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w:t>
            </w:r>
          </w:p>
        </w:tc>
        <w:tc>
          <w:tcPr>
            <w:tcW w:w="811" w:type="dxa"/>
            <w:tcBorders>
              <w:top w:val="single" w:sz="4" w:space="0" w:color="auto"/>
              <w:left w:val="single" w:sz="4" w:space="0" w:color="auto"/>
            </w:tcBorders>
            <w:shd w:val="clear" w:color="auto" w:fill="FFFFFF"/>
          </w:tcPr>
          <w:p w:rsidR="000453FD" w:rsidRPr="000453FD" w:rsidRDefault="000453FD" w:rsidP="000453FD">
            <w:pPr>
              <w:widowControl/>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 к плану</w:t>
            </w:r>
          </w:p>
        </w:tc>
        <w:tc>
          <w:tcPr>
            <w:tcW w:w="1589" w:type="dxa"/>
            <w:gridSpan w:val="2"/>
            <w:tcBorders>
              <w:top w:val="single" w:sz="4" w:space="0" w:color="auto"/>
              <w:left w:val="single" w:sz="4" w:space="0" w:color="auto"/>
            </w:tcBorders>
            <w:shd w:val="clear" w:color="auto" w:fill="FFFFFF"/>
          </w:tcPr>
          <w:p w:rsidR="000453FD" w:rsidRPr="000453FD" w:rsidRDefault="000453FD" w:rsidP="000453FD">
            <w:pPr>
              <w:widowControl/>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val="en-US" w:eastAsia="en-US" w:bidi="ar-SA"/>
              </w:rPr>
              <w:t xml:space="preserve">2018i </w:t>
            </w:r>
            <w:r w:rsidRPr="000453FD">
              <w:rPr>
                <w:rFonts w:ascii="Times New Roman" w:eastAsia="Calibri" w:hAnsi="Times New Roman" w:cs="Times New Roman"/>
                <w:color w:val="auto"/>
                <w:lang w:eastAsia="en-US" w:bidi="ar-SA"/>
              </w:rPr>
              <w:t>% 19 к 18 г</w:t>
            </w:r>
          </w:p>
        </w:tc>
        <w:tc>
          <w:tcPr>
            <w:tcW w:w="1073" w:type="dxa"/>
            <w:tcBorders>
              <w:top w:val="single" w:sz="4" w:space="0" w:color="auto"/>
              <w:left w:val="single" w:sz="4" w:space="0" w:color="auto"/>
              <w:right w:val="single" w:sz="4" w:space="0" w:color="auto"/>
            </w:tcBorders>
            <w:shd w:val="clear" w:color="auto" w:fill="FFFFFF"/>
          </w:tcPr>
          <w:p w:rsidR="000453FD" w:rsidRPr="000453FD" w:rsidRDefault="000453FD" w:rsidP="000453FD">
            <w:pPr>
              <w:widowControl/>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+-:2019 г к 2018 г</w:t>
            </w:r>
          </w:p>
        </w:tc>
      </w:tr>
      <w:tr w:rsidR="000453FD" w:rsidRPr="000453FD" w:rsidTr="00FB7053">
        <w:trPr>
          <w:trHeight w:hRule="exact" w:val="249"/>
        </w:trPr>
        <w:tc>
          <w:tcPr>
            <w:tcW w:w="3084"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НДФЛ</w:t>
            </w:r>
          </w:p>
        </w:tc>
        <w:tc>
          <w:tcPr>
            <w:tcW w:w="928"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39.6</w:t>
            </w:r>
          </w:p>
        </w:tc>
        <w:tc>
          <w:tcPr>
            <w:tcW w:w="1069"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50.6</w:t>
            </w:r>
          </w:p>
        </w:tc>
        <w:tc>
          <w:tcPr>
            <w:tcW w:w="933"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128</w:t>
            </w:r>
          </w:p>
        </w:tc>
        <w:tc>
          <w:tcPr>
            <w:tcW w:w="811"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11</w:t>
            </w:r>
          </w:p>
        </w:tc>
        <w:tc>
          <w:tcPr>
            <w:tcW w:w="1589" w:type="dxa"/>
            <w:gridSpan w:val="2"/>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40.4 125</w:t>
            </w:r>
          </w:p>
        </w:tc>
        <w:tc>
          <w:tcPr>
            <w:tcW w:w="1073" w:type="dxa"/>
            <w:tcBorders>
              <w:top w:val="single" w:sz="4" w:space="0" w:color="auto"/>
              <w:left w:val="single" w:sz="4" w:space="0" w:color="auto"/>
              <w:righ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10.2</w:t>
            </w:r>
          </w:p>
        </w:tc>
      </w:tr>
      <w:tr w:rsidR="000453FD" w:rsidRPr="000453FD" w:rsidTr="00FB7053">
        <w:trPr>
          <w:trHeight w:hRule="exact" w:val="249"/>
        </w:trPr>
        <w:tc>
          <w:tcPr>
            <w:tcW w:w="3084"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Налог на имущество физ. лиц.</w:t>
            </w:r>
          </w:p>
        </w:tc>
        <w:tc>
          <w:tcPr>
            <w:tcW w:w="928"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450</w:t>
            </w:r>
          </w:p>
        </w:tc>
        <w:tc>
          <w:tcPr>
            <w:tcW w:w="1069"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536.8</w:t>
            </w:r>
          </w:p>
        </w:tc>
        <w:tc>
          <w:tcPr>
            <w:tcW w:w="933"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1 19</w:t>
            </w:r>
          </w:p>
        </w:tc>
        <w:tc>
          <w:tcPr>
            <w:tcW w:w="811"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86.8</w:t>
            </w:r>
          </w:p>
        </w:tc>
        <w:tc>
          <w:tcPr>
            <w:tcW w:w="797"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631.5</w:t>
            </w:r>
          </w:p>
        </w:tc>
        <w:tc>
          <w:tcPr>
            <w:tcW w:w="792"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85</w:t>
            </w:r>
          </w:p>
        </w:tc>
        <w:tc>
          <w:tcPr>
            <w:tcW w:w="1073" w:type="dxa"/>
            <w:tcBorders>
              <w:top w:val="single" w:sz="4" w:space="0" w:color="auto"/>
              <w:left w:val="single" w:sz="4" w:space="0" w:color="auto"/>
              <w:righ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-94.7</w:t>
            </w:r>
          </w:p>
        </w:tc>
      </w:tr>
      <w:tr w:rsidR="000453FD" w:rsidRPr="000453FD" w:rsidTr="00FB7053">
        <w:trPr>
          <w:trHeight w:hRule="exact" w:val="249"/>
        </w:trPr>
        <w:tc>
          <w:tcPr>
            <w:tcW w:w="3084"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Земельный налог</w:t>
            </w:r>
          </w:p>
        </w:tc>
        <w:tc>
          <w:tcPr>
            <w:tcW w:w="928"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600</w:t>
            </w:r>
          </w:p>
        </w:tc>
        <w:tc>
          <w:tcPr>
            <w:tcW w:w="1069"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603.1</w:t>
            </w:r>
          </w:p>
        </w:tc>
        <w:tc>
          <w:tcPr>
            <w:tcW w:w="933"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100.5</w:t>
            </w:r>
          </w:p>
        </w:tc>
        <w:tc>
          <w:tcPr>
            <w:tcW w:w="811"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3.1</w:t>
            </w:r>
          </w:p>
        </w:tc>
        <w:tc>
          <w:tcPr>
            <w:tcW w:w="797"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609.2</w:t>
            </w:r>
          </w:p>
        </w:tc>
        <w:tc>
          <w:tcPr>
            <w:tcW w:w="792"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99</w:t>
            </w:r>
          </w:p>
        </w:tc>
        <w:tc>
          <w:tcPr>
            <w:tcW w:w="1073" w:type="dxa"/>
            <w:tcBorders>
              <w:top w:val="single" w:sz="4" w:space="0" w:color="auto"/>
              <w:left w:val="single" w:sz="4" w:space="0" w:color="auto"/>
              <w:righ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-6.1</w:t>
            </w:r>
          </w:p>
        </w:tc>
      </w:tr>
      <w:tr w:rsidR="000453FD" w:rsidRPr="000453FD" w:rsidTr="00FB7053">
        <w:trPr>
          <w:trHeight w:hRule="exact" w:val="249"/>
        </w:trPr>
        <w:tc>
          <w:tcPr>
            <w:tcW w:w="3084" w:type="dxa"/>
            <w:tcBorders>
              <w:top w:val="single" w:sz="4" w:space="0" w:color="auto"/>
              <w:left w:val="single" w:sz="4" w:space="0" w:color="auto"/>
            </w:tcBorders>
            <w:shd w:val="clear" w:color="auto" w:fill="FFFFFF"/>
          </w:tcPr>
          <w:p w:rsidR="000453FD" w:rsidRPr="00652BE3" w:rsidRDefault="00652BE3" w:rsidP="000453FD">
            <w:pPr>
              <w:widowControl/>
              <w:spacing w:line="276" w:lineRule="auto"/>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ЕСХН</w:t>
            </w:r>
          </w:p>
        </w:tc>
        <w:tc>
          <w:tcPr>
            <w:tcW w:w="928"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13</w:t>
            </w:r>
          </w:p>
        </w:tc>
        <w:tc>
          <w:tcPr>
            <w:tcW w:w="1069"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24.2</w:t>
            </w:r>
          </w:p>
        </w:tc>
        <w:tc>
          <w:tcPr>
            <w:tcW w:w="933"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186.2</w:t>
            </w:r>
          </w:p>
        </w:tc>
        <w:tc>
          <w:tcPr>
            <w:tcW w:w="811"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11.2</w:t>
            </w:r>
          </w:p>
        </w:tc>
        <w:tc>
          <w:tcPr>
            <w:tcW w:w="797"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6</w:t>
            </w:r>
          </w:p>
        </w:tc>
        <w:tc>
          <w:tcPr>
            <w:tcW w:w="792"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410</w:t>
            </w:r>
          </w:p>
        </w:tc>
        <w:tc>
          <w:tcPr>
            <w:tcW w:w="1073" w:type="dxa"/>
            <w:tcBorders>
              <w:top w:val="single" w:sz="4" w:space="0" w:color="auto"/>
              <w:left w:val="single" w:sz="4" w:space="0" w:color="auto"/>
              <w:righ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18.3</w:t>
            </w:r>
          </w:p>
        </w:tc>
      </w:tr>
      <w:tr w:rsidR="000453FD" w:rsidRPr="000453FD" w:rsidTr="00FB7053">
        <w:trPr>
          <w:trHeight w:hRule="exact" w:val="249"/>
        </w:trPr>
        <w:tc>
          <w:tcPr>
            <w:tcW w:w="3084"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Налоговые доходы</w:t>
            </w:r>
          </w:p>
        </w:tc>
        <w:tc>
          <w:tcPr>
            <w:tcW w:w="928"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1102.6</w:t>
            </w:r>
          </w:p>
        </w:tc>
        <w:tc>
          <w:tcPr>
            <w:tcW w:w="1069"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1214.9</w:t>
            </w:r>
          </w:p>
        </w:tc>
        <w:tc>
          <w:tcPr>
            <w:tcW w:w="933"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110</w:t>
            </w:r>
          </w:p>
        </w:tc>
        <w:tc>
          <w:tcPr>
            <w:tcW w:w="811"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112.3</w:t>
            </w:r>
          </w:p>
        </w:tc>
        <w:tc>
          <w:tcPr>
            <w:tcW w:w="797"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1287</w:t>
            </w:r>
          </w:p>
        </w:tc>
        <w:tc>
          <w:tcPr>
            <w:tcW w:w="792"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94</w:t>
            </w:r>
          </w:p>
        </w:tc>
        <w:tc>
          <w:tcPr>
            <w:tcW w:w="1073" w:type="dxa"/>
            <w:tcBorders>
              <w:top w:val="single" w:sz="4" w:space="0" w:color="auto"/>
              <w:left w:val="single" w:sz="4" w:space="0" w:color="auto"/>
              <w:righ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-72.1</w:t>
            </w:r>
          </w:p>
        </w:tc>
      </w:tr>
      <w:tr w:rsidR="000453FD" w:rsidRPr="000453FD" w:rsidTr="00FB7053">
        <w:trPr>
          <w:trHeight w:hRule="exact" w:val="249"/>
        </w:trPr>
        <w:tc>
          <w:tcPr>
            <w:tcW w:w="3084"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Неналоговые доходы</w:t>
            </w:r>
          </w:p>
        </w:tc>
        <w:tc>
          <w:tcPr>
            <w:tcW w:w="928"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290</w:t>
            </w:r>
          </w:p>
        </w:tc>
        <w:tc>
          <w:tcPr>
            <w:tcW w:w="1069"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196.7</w:t>
            </w:r>
          </w:p>
        </w:tc>
        <w:tc>
          <w:tcPr>
            <w:tcW w:w="933"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67.8</w:t>
            </w:r>
          </w:p>
        </w:tc>
        <w:tc>
          <w:tcPr>
            <w:tcW w:w="811"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-93.3</w:t>
            </w:r>
          </w:p>
        </w:tc>
        <w:tc>
          <w:tcPr>
            <w:tcW w:w="797"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287.9</w:t>
            </w:r>
          </w:p>
        </w:tc>
        <w:tc>
          <w:tcPr>
            <w:tcW w:w="792"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68.3</w:t>
            </w:r>
          </w:p>
        </w:tc>
        <w:tc>
          <w:tcPr>
            <w:tcW w:w="1073" w:type="dxa"/>
            <w:tcBorders>
              <w:top w:val="single" w:sz="4" w:space="0" w:color="auto"/>
              <w:left w:val="single" w:sz="4" w:space="0" w:color="auto"/>
              <w:right w:val="single" w:sz="4" w:space="0" w:color="auto"/>
            </w:tcBorders>
            <w:shd w:val="clear" w:color="auto" w:fill="FFFFFF"/>
          </w:tcPr>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-91.2</w:t>
            </w:r>
          </w:p>
        </w:tc>
      </w:tr>
      <w:tr w:rsidR="000453FD" w:rsidRPr="000453FD" w:rsidTr="00FB7053">
        <w:trPr>
          <w:trHeight w:hRule="exact" w:val="267"/>
        </w:trPr>
        <w:tc>
          <w:tcPr>
            <w:tcW w:w="3084" w:type="dxa"/>
            <w:tcBorders>
              <w:top w:val="single" w:sz="4" w:space="0" w:color="auto"/>
              <w:left w:val="single" w:sz="4" w:space="0" w:color="auto"/>
              <w:bottom w:val="single" w:sz="4" w:space="0" w:color="auto"/>
            </w:tcBorders>
            <w:shd w:val="clear" w:color="auto" w:fill="FFFFFF"/>
          </w:tcPr>
          <w:p w:rsidR="000453FD" w:rsidRPr="000453FD" w:rsidRDefault="000453FD" w:rsidP="000453FD">
            <w:pPr>
              <w:widowControl/>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Всего</w:t>
            </w:r>
          </w:p>
        </w:tc>
        <w:tc>
          <w:tcPr>
            <w:tcW w:w="928" w:type="dxa"/>
            <w:tcBorders>
              <w:top w:val="single" w:sz="4" w:space="0" w:color="auto"/>
              <w:left w:val="single" w:sz="4" w:space="0" w:color="auto"/>
              <w:bottom w:val="single" w:sz="4" w:space="0" w:color="auto"/>
            </w:tcBorders>
            <w:shd w:val="clear" w:color="auto" w:fill="FFFFFF"/>
          </w:tcPr>
          <w:p w:rsidR="000453FD" w:rsidRPr="000453FD" w:rsidRDefault="000453FD" w:rsidP="000453FD">
            <w:pPr>
              <w:widowControl/>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1392.6</w:t>
            </w:r>
          </w:p>
        </w:tc>
        <w:tc>
          <w:tcPr>
            <w:tcW w:w="1069" w:type="dxa"/>
            <w:tcBorders>
              <w:top w:val="single" w:sz="4" w:space="0" w:color="auto"/>
              <w:left w:val="single" w:sz="4" w:space="0" w:color="auto"/>
              <w:bottom w:val="single" w:sz="4" w:space="0" w:color="auto"/>
            </w:tcBorders>
            <w:shd w:val="clear" w:color="auto" w:fill="FFFFFF"/>
          </w:tcPr>
          <w:p w:rsidR="000453FD" w:rsidRPr="000453FD" w:rsidRDefault="007812C8" w:rsidP="000453FD">
            <w:pPr>
              <w:widowControl/>
              <w:rPr>
                <w:rFonts w:ascii="Times New Roman" w:eastAsia="Calibri" w:hAnsi="Times New Roman" w:cs="Times New Roman"/>
                <w:color w:val="auto"/>
                <w:lang w:eastAsia="en-US" w:bidi="ar-SA"/>
              </w:rPr>
            </w:pPr>
            <w:r>
              <w:rPr>
                <w:rFonts w:ascii="Times New Roman" w:eastAsia="Calibri" w:hAnsi="Times New Roman" w:cs="Times New Roman"/>
                <w:b/>
                <w:bCs/>
                <w:color w:val="auto"/>
                <w:lang w:eastAsia="en-US" w:bidi="ar-SA"/>
              </w:rPr>
              <w:t>1411.6</w:t>
            </w:r>
          </w:p>
        </w:tc>
        <w:tc>
          <w:tcPr>
            <w:tcW w:w="933" w:type="dxa"/>
            <w:tcBorders>
              <w:top w:val="single" w:sz="4" w:space="0" w:color="auto"/>
              <w:left w:val="single" w:sz="4" w:space="0" w:color="auto"/>
              <w:bottom w:val="single" w:sz="4" w:space="0" w:color="auto"/>
            </w:tcBorders>
            <w:shd w:val="clear" w:color="auto" w:fill="FFFFFF"/>
          </w:tcPr>
          <w:p w:rsidR="000453FD" w:rsidRPr="000453FD" w:rsidRDefault="000453FD" w:rsidP="000453FD">
            <w:pPr>
              <w:widowControl/>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101.3</w:t>
            </w:r>
          </w:p>
        </w:tc>
        <w:tc>
          <w:tcPr>
            <w:tcW w:w="811" w:type="dxa"/>
            <w:tcBorders>
              <w:top w:val="single" w:sz="4" w:space="0" w:color="auto"/>
              <w:left w:val="single" w:sz="4" w:space="0" w:color="auto"/>
              <w:bottom w:val="single" w:sz="4" w:space="0" w:color="auto"/>
            </w:tcBorders>
            <w:shd w:val="clear" w:color="auto" w:fill="FFFFFF"/>
          </w:tcPr>
          <w:p w:rsidR="000453FD" w:rsidRPr="000453FD" w:rsidRDefault="000453FD" w:rsidP="000453FD">
            <w:pPr>
              <w:widowControl/>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18.8</w:t>
            </w:r>
          </w:p>
        </w:tc>
        <w:tc>
          <w:tcPr>
            <w:tcW w:w="797" w:type="dxa"/>
            <w:tcBorders>
              <w:top w:val="single" w:sz="4" w:space="0" w:color="auto"/>
              <w:left w:val="single" w:sz="4" w:space="0" w:color="auto"/>
              <w:bottom w:val="single" w:sz="4" w:space="0" w:color="auto"/>
            </w:tcBorders>
            <w:shd w:val="clear" w:color="auto" w:fill="FFFFFF"/>
          </w:tcPr>
          <w:p w:rsidR="000453FD" w:rsidRPr="000453FD" w:rsidRDefault="000453FD" w:rsidP="000453FD">
            <w:pPr>
              <w:widowControl/>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1574.9</w:t>
            </w:r>
          </w:p>
        </w:tc>
        <w:tc>
          <w:tcPr>
            <w:tcW w:w="792" w:type="dxa"/>
            <w:tcBorders>
              <w:top w:val="single" w:sz="4" w:space="0" w:color="auto"/>
              <w:left w:val="single" w:sz="4" w:space="0" w:color="auto"/>
              <w:bottom w:val="single" w:sz="4" w:space="0" w:color="auto"/>
            </w:tcBorders>
            <w:shd w:val="clear" w:color="auto" w:fill="FFFFFF"/>
          </w:tcPr>
          <w:p w:rsidR="000453FD" w:rsidRPr="000453FD" w:rsidRDefault="000453FD" w:rsidP="000453FD">
            <w:pPr>
              <w:widowControl/>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89.6</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0453FD" w:rsidRPr="000453FD" w:rsidRDefault="000453FD" w:rsidP="000453FD">
            <w:pPr>
              <w:widowControl/>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-163.5</w:t>
            </w:r>
          </w:p>
        </w:tc>
      </w:tr>
    </w:tbl>
    <w:p w:rsidR="000453FD" w:rsidRPr="000453FD" w:rsidRDefault="000453FD" w:rsidP="000453FD">
      <w:pPr>
        <w:widowControl/>
        <w:rPr>
          <w:rFonts w:ascii="Times New Roman" w:eastAsia="Calibri" w:hAnsi="Times New Roman" w:cs="Times New Roman"/>
          <w:color w:val="auto"/>
          <w:lang w:eastAsia="en-US" w:bidi="ar-SA"/>
        </w:rPr>
      </w:pPr>
    </w:p>
    <w:p w:rsidR="000453FD" w:rsidRPr="000453FD" w:rsidRDefault="000453FD" w:rsidP="000453FD">
      <w:pPr>
        <w:widowControl/>
        <w:rPr>
          <w:rFonts w:ascii="Times New Roman" w:eastAsia="Calibri" w:hAnsi="Times New Roman" w:cs="Times New Roman"/>
          <w:color w:val="auto"/>
          <w:sz w:val="28"/>
          <w:szCs w:val="28"/>
          <w:lang w:eastAsia="en-US" w:bidi="ar-SA"/>
        </w:rPr>
      </w:pPr>
      <w:r w:rsidRPr="000453FD">
        <w:rPr>
          <w:rFonts w:ascii="Times New Roman" w:eastAsia="Calibri" w:hAnsi="Times New Roman" w:cs="Times New Roman"/>
          <w:color w:val="auto"/>
          <w:sz w:val="28"/>
          <w:szCs w:val="28"/>
          <w:lang w:eastAsia="en-US" w:bidi="ar-SA"/>
        </w:rPr>
        <w:t>В разрезе налогов</w:t>
      </w:r>
    </w:p>
    <w:p w:rsidR="000453FD" w:rsidRPr="000453FD" w:rsidRDefault="000453FD" w:rsidP="000453FD">
      <w:pPr>
        <w:widowControl/>
        <w:spacing w:line="276" w:lineRule="auto"/>
        <w:rPr>
          <w:rFonts w:ascii="Times New Roman" w:eastAsia="Calibri" w:hAnsi="Times New Roman" w:cs="Times New Roman"/>
          <w:color w:val="auto"/>
          <w:sz w:val="28"/>
          <w:szCs w:val="28"/>
          <w:lang w:eastAsia="en-US" w:bidi="ar-SA"/>
        </w:rPr>
      </w:pPr>
      <w:r w:rsidRPr="000453FD">
        <w:rPr>
          <w:rFonts w:ascii="Times New Roman" w:eastAsia="Calibri" w:hAnsi="Times New Roman" w:cs="Times New Roman"/>
          <w:color w:val="auto"/>
          <w:sz w:val="28"/>
          <w:szCs w:val="28"/>
          <w:lang w:eastAsia="en-US" w:bidi="ar-SA"/>
        </w:rPr>
        <w:t>Подоходный налог составляет 3.6 % от общего числа собственных доходов.</w:t>
      </w:r>
    </w:p>
    <w:p w:rsidR="000453FD" w:rsidRPr="000453FD" w:rsidRDefault="000453FD" w:rsidP="000453FD">
      <w:pPr>
        <w:widowControl/>
        <w:spacing w:line="276" w:lineRule="auto"/>
        <w:rPr>
          <w:rFonts w:ascii="Times New Roman" w:eastAsia="Calibri" w:hAnsi="Times New Roman" w:cs="Times New Roman"/>
          <w:color w:val="auto"/>
          <w:sz w:val="28"/>
          <w:szCs w:val="28"/>
          <w:lang w:eastAsia="en-US" w:bidi="ar-SA"/>
        </w:rPr>
      </w:pPr>
      <w:r w:rsidRPr="000453FD">
        <w:rPr>
          <w:rFonts w:ascii="Times New Roman" w:eastAsia="Calibri" w:hAnsi="Times New Roman" w:cs="Times New Roman"/>
          <w:color w:val="auto"/>
          <w:sz w:val="28"/>
          <w:szCs w:val="28"/>
          <w:lang w:eastAsia="en-US" w:bidi="ar-SA"/>
        </w:rPr>
        <w:t>НДФЛ</w:t>
      </w:r>
      <w:r w:rsidR="00A55D05">
        <w:rPr>
          <w:rFonts w:ascii="Times New Roman" w:eastAsia="Calibri" w:hAnsi="Times New Roman" w:cs="Times New Roman"/>
          <w:color w:val="auto"/>
          <w:sz w:val="28"/>
          <w:szCs w:val="28"/>
          <w:lang w:eastAsia="en-US" w:bidi="ar-SA"/>
        </w:rPr>
        <w:t xml:space="preserve"> (налог на доходы физических лиц) </w:t>
      </w:r>
      <w:r w:rsidRPr="000453FD">
        <w:rPr>
          <w:rFonts w:ascii="Times New Roman" w:eastAsia="Calibri" w:hAnsi="Times New Roman" w:cs="Times New Roman"/>
          <w:color w:val="auto"/>
          <w:sz w:val="28"/>
          <w:szCs w:val="28"/>
          <w:lang w:eastAsia="en-US" w:bidi="ar-SA"/>
        </w:rPr>
        <w:t xml:space="preserve"> при годовых назначениях в сумме 39.6 </w:t>
      </w: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 поступило 50.</w:t>
      </w:r>
      <w:r w:rsidR="00652BE3">
        <w:rPr>
          <w:rFonts w:ascii="Times New Roman" w:eastAsia="Calibri" w:hAnsi="Times New Roman" w:cs="Times New Roman"/>
          <w:color w:val="auto"/>
          <w:sz w:val="28"/>
          <w:szCs w:val="28"/>
          <w:lang w:eastAsia="en-US" w:bidi="ar-SA"/>
        </w:rPr>
        <w:t xml:space="preserve">6 </w:t>
      </w:r>
      <w:proofErr w:type="spellStart"/>
      <w:r w:rsidR="00652BE3">
        <w:rPr>
          <w:rFonts w:ascii="Times New Roman" w:eastAsia="Calibri" w:hAnsi="Times New Roman" w:cs="Times New Roman"/>
          <w:color w:val="auto"/>
          <w:sz w:val="28"/>
          <w:szCs w:val="28"/>
          <w:lang w:eastAsia="en-US" w:bidi="ar-SA"/>
        </w:rPr>
        <w:t>т</w:t>
      </w:r>
      <w:r w:rsidR="007812C8">
        <w:rPr>
          <w:rFonts w:ascii="Times New Roman" w:eastAsia="Calibri" w:hAnsi="Times New Roman" w:cs="Times New Roman"/>
          <w:color w:val="auto"/>
          <w:sz w:val="28"/>
          <w:szCs w:val="28"/>
          <w:lang w:eastAsia="en-US" w:bidi="ar-SA"/>
        </w:rPr>
        <w:t>.р</w:t>
      </w:r>
      <w:proofErr w:type="spellEnd"/>
      <w:r w:rsidR="007812C8">
        <w:rPr>
          <w:rFonts w:ascii="Times New Roman" w:eastAsia="Calibri" w:hAnsi="Times New Roman" w:cs="Times New Roman"/>
          <w:color w:val="auto"/>
          <w:sz w:val="28"/>
          <w:szCs w:val="28"/>
          <w:lang w:eastAsia="en-US" w:bidi="ar-SA"/>
        </w:rPr>
        <w:t>. или 128 %</w:t>
      </w:r>
      <w:r w:rsidR="00652BE3">
        <w:rPr>
          <w:rFonts w:ascii="Times New Roman" w:eastAsia="Calibri" w:hAnsi="Times New Roman" w:cs="Times New Roman"/>
          <w:color w:val="auto"/>
          <w:sz w:val="28"/>
          <w:szCs w:val="28"/>
          <w:lang w:eastAsia="en-US" w:bidi="ar-SA"/>
        </w:rPr>
        <w:t>.  Поступило на 11</w:t>
      </w:r>
      <w:r w:rsidRPr="000453FD">
        <w:rPr>
          <w:rFonts w:ascii="Times New Roman" w:eastAsia="Calibri" w:hAnsi="Times New Roman" w:cs="Times New Roman"/>
          <w:color w:val="auto"/>
          <w:sz w:val="28"/>
          <w:szCs w:val="28"/>
          <w:lang w:eastAsia="en-US" w:bidi="ar-SA"/>
        </w:rPr>
        <w:t xml:space="preserve"> </w:t>
      </w: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 больше годовых назначений. Исполнение плановых назначений к 2018 году обусловлен  увеличением МРО</w:t>
      </w:r>
      <w:r w:rsidR="00652BE3" w:rsidRPr="000453FD">
        <w:rPr>
          <w:rFonts w:ascii="Times New Roman" w:eastAsia="Calibri" w:hAnsi="Times New Roman" w:cs="Times New Roman"/>
          <w:color w:val="auto"/>
          <w:sz w:val="28"/>
          <w:szCs w:val="28"/>
          <w:lang w:eastAsia="en-US" w:bidi="ar-SA"/>
        </w:rPr>
        <w:t>Т</w:t>
      </w:r>
      <w:r w:rsidR="00652BE3">
        <w:rPr>
          <w:rFonts w:ascii="Times New Roman" w:eastAsia="Calibri" w:hAnsi="Times New Roman" w:cs="Times New Roman"/>
          <w:color w:val="auto"/>
          <w:sz w:val="28"/>
          <w:szCs w:val="28"/>
          <w:lang w:eastAsia="en-US" w:bidi="ar-SA"/>
        </w:rPr>
        <w:t xml:space="preserve"> (минимальный </w:t>
      </w:r>
      <w:proofErr w:type="gramStart"/>
      <w:r w:rsidR="00652BE3">
        <w:rPr>
          <w:rFonts w:ascii="Times New Roman" w:eastAsia="Calibri" w:hAnsi="Times New Roman" w:cs="Times New Roman"/>
          <w:color w:val="auto"/>
          <w:sz w:val="28"/>
          <w:szCs w:val="28"/>
          <w:lang w:eastAsia="en-US" w:bidi="ar-SA"/>
        </w:rPr>
        <w:t>размер оплаты труда</w:t>
      </w:r>
      <w:proofErr w:type="gramEnd"/>
      <w:r w:rsidR="00652BE3">
        <w:rPr>
          <w:rFonts w:ascii="Times New Roman" w:eastAsia="Calibri" w:hAnsi="Times New Roman" w:cs="Times New Roman"/>
          <w:color w:val="auto"/>
          <w:sz w:val="28"/>
          <w:szCs w:val="28"/>
          <w:lang w:eastAsia="en-US" w:bidi="ar-SA"/>
        </w:rPr>
        <w:t>)</w:t>
      </w:r>
      <w:r w:rsidRPr="000453FD">
        <w:rPr>
          <w:rFonts w:ascii="Times New Roman" w:eastAsia="Calibri" w:hAnsi="Times New Roman" w:cs="Times New Roman"/>
          <w:color w:val="auto"/>
          <w:sz w:val="28"/>
          <w:szCs w:val="28"/>
          <w:lang w:eastAsia="en-US" w:bidi="ar-SA"/>
        </w:rPr>
        <w:t>, с увеличением заработной платы бюджетной сферы и перевыполнением плановых назначений по неформальной занятости. Прирост к 2018 году составляем 25 %.</w:t>
      </w:r>
    </w:p>
    <w:p w:rsidR="000453FD" w:rsidRPr="000453FD" w:rsidRDefault="000453FD" w:rsidP="000453FD">
      <w:pPr>
        <w:widowControl/>
        <w:spacing w:line="276" w:lineRule="auto"/>
        <w:rPr>
          <w:rFonts w:ascii="Times New Roman" w:eastAsia="Calibri" w:hAnsi="Times New Roman" w:cs="Times New Roman"/>
          <w:color w:val="auto"/>
          <w:sz w:val="28"/>
          <w:szCs w:val="28"/>
          <w:lang w:eastAsia="en-US" w:bidi="ar-SA"/>
        </w:rPr>
      </w:pPr>
      <w:proofErr w:type="gramStart"/>
      <w:r w:rsidRPr="000453FD">
        <w:rPr>
          <w:rFonts w:ascii="Times New Roman" w:eastAsia="Calibri" w:hAnsi="Times New Roman" w:cs="Times New Roman"/>
          <w:color w:val="auto"/>
          <w:sz w:val="28"/>
          <w:szCs w:val="28"/>
          <w:lang w:eastAsia="en-US" w:bidi="ar-SA"/>
        </w:rPr>
        <w:lastRenderedPageBreak/>
        <w:t>Е</w:t>
      </w:r>
      <w:proofErr w:type="gramEnd"/>
      <w:r w:rsidRPr="000453FD">
        <w:rPr>
          <w:rFonts w:ascii="Times New Roman" w:eastAsia="Calibri" w:hAnsi="Times New Roman" w:cs="Times New Roman"/>
          <w:color w:val="auto"/>
          <w:sz w:val="28"/>
          <w:szCs w:val="28"/>
          <w:lang w:val="en-US" w:eastAsia="en-US" w:bidi="ar-SA"/>
        </w:rPr>
        <w:t>CXH</w:t>
      </w:r>
      <w:r w:rsidRPr="000453FD">
        <w:rPr>
          <w:rFonts w:ascii="Times New Roman" w:eastAsia="Calibri" w:hAnsi="Times New Roman" w:cs="Times New Roman"/>
          <w:color w:val="auto"/>
          <w:sz w:val="28"/>
          <w:szCs w:val="28"/>
          <w:lang w:eastAsia="en-US" w:bidi="ar-SA"/>
        </w:rPr>
        <w:t xml:space="preserve"> </w:t>
      </w:r>
      <w:r w:rsidR="00652BE3">
        <w:rPr>
          <w:rFonts w:ascii="Times New Roman" w:eastAsia="Calibri" w:hAnsi="Times New Roman" w:cs="Times New Roman"/>
          <w:color w:val="auto"/>
          <w:sz w:val="28"/>
          <w:szCs w:val="28"/>
          <w:lang w:eastAsia="en-US" w:bidi="ar-SA"/>
        </w:rPr>
        <w:t xml:space="preserve">(единый сельскохозяйственный налог) при плане 13 </w:t>
      </w:r>
      <w:proofErr w:type="spellStart"/>
      <w:r w:rsidR="00652BE3">
        <w:rPr>
          <w:rFonts w:ascii="Times New Roman" w:eastAsia="Calibri" w:hAnsi="Times New Roman" w:cs="Times New Roman"/>
          <w:color w:val="auto"/>
          <w:sz w:val="28"/>
          <w:szCs w:val="28"/>
          <w:lang w:eastAsia="en-US" w:bidi="ar-SA"/>
        </w:rPr>
        <w:t>т</w:t>
      </w:r>
      <w:r w:rsidRPr="000453FD">
        <w:rPr>
          <w:rFonts w:ascii="Times New Roman" w:eastAsia="Calibri" w:hAnsi="Times New Roman" w:cs="Times New Roman"/>
          <w:color w:val="auto"/>
          <w:sz w:val="28"/>
          <w:szCs w:val="28"/>
          <w:lang w:eastAsia="en-US" w:bidi="ar-SA"/>
        </w:rPr>
        <w:t>.р</w:t>
      </w:r>
      <w:proofErr w:type="spellEnd"/>
      <w:r w:rsidRPr="000453FD">
        <w:rPr>
          <w:rFonts w:ascii="Times New Roman" w:eastAsia="Calibri" w:hAnsi="Times New Roman" w:cs="Times New Roman"/>
          <w:color w:val="auto"/>
          <w:sz w:val="28"/>
          <w:szCs w:val="28"/>
          <w:lang w:eastAsia="en-US" w:bidi="ar-SA"/>
        </w:rPr>
        <w:t xml:space="preserve">.. фактически поступило 24.2 </w:t>
      </w: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 xml:space="preserve">. Исполнение плановых назначений составляем 186 %. поступило на 11 .2 </w:t>
      </w: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 xml:space="preserve">. больше плановых назначений. По сравнению с прошлым годом поступления увеличились на 18.3 </w:t>
      </w: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w:t>
      </w:r>
    </w:p>
    <w:p w:rsidR="000453FD" w:rsidRPr="000453FD" w:rsidRDefault="000453FD" w:rsidP="000453FD">
      <w:pPr>
        <w:widowControl/>
        <w:spacing w:line="276" w:lineRule="auto"/>
        <w:rPr>
          <w:rFonts w:ascii="Times New Roman" w:eastAsia="Calibri" w:hAnsi="Times New Roman" w:cs="Times New Roman"/>
          <w:b/>
          <w:bCs/>
          <w:color w:val="auto"/>
          <w:sz w:val="28"/>
          <w:szCs w:val="28"/>
          <w:lang w:eastAsia="en-US" w:bidi="ar-SA"/>
        </w:rPr>
      </w:pPr>
      <w:r w:rsidRPr="000453FD">
        <w:rPr>
          <w:rFonts w:ascii="Times New Roman" w:eastAsia="Calibri" w:hAnsi="Times New Roman" w:cs="Times New Roman"/>
          <w:b/>
          <w:bCs/>
          <w:color w:val="auto"/>
          <w:sz w:val="28"/>
          <w:szCs w:val="28"/>
          <w:lang w:eastAsia="en-US" w:bidi="ar-SA"/>
        </w:rPr>
        <w:t>Налог на имущество физических лиц составляет 38 % от общего числа собственных доходов.</w:t>
      </w:r>
    </w:p>
    <w:p w:rsidR="000453FD" w:rsidRPr="000453FD" w:rsidRDefault="000453FD" w:rsidP="000453FD">
      <w:pPr>
        <w:widowControl/>
        <w:spacing w:line="276" w:lineRule="auto"/>
        <w:rPr>
          <w:rFonts w:ascii="Times New Roman" w:eastAsia="Calibri" w:hAnsi="Times New Roman" w:cs="Times New Roman"/>
          <w:color w:val="auto"/>
          <w:sz w:val="28"/>
          <w:szCs w:val="28"/>
          <w:lang w:eastAsia="en-US" w:bidi="ar-SA"/>
        </w:rPr>
      </w:pPr>
      <w:r w:rsidRPr="000453FD">
        <w:rPr>
          <w:rFonts w:ascii="Times New Roman" w:eastAsia="Calibri" w:hAnsi="Times New Roman" w:cs="Times New Roman"/>
          <w:color w:val="auto"/>
          <w:sz w:val="28"/>
          <w:szCs w:val="28"/>
          <w:lang w:eastAsia="en-US" w:bidi="ar-SA"/>
        </w:rPr>
        <w:t xml:space="preserve">При плане 450 </w:t>
      </w: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 xml:space="preserve">. поступило за 2019 года 536.8 </w:t>
      </w: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 или 119 % от годового плана и на 86.8</w:t>
      </w:r>
    </w:p>
    <w:p w:rsidR="000453FD" w:rsidRPr="000453FD" w:rsidRDefault="000453FD" w:rsidP="000453FD">
      <w:pPr>
        <w:widowControl/>
        <w:spacing w:line="276" w:lineRule="auto"/>
        <w:rPr>
          <w:rFonts w:ascii="Times New Roman" w:eastAsia="Calibri" w:hAnsi="Times New Roman" w:cs="Times New Roman"/>
          <w:color w:val="auto"/>
          <w:sz w:val="28"/>
          <w:szCs w:val="28"/>
          <w:lang w:eastAsia="en-US" w:bidi="ar-SA"/>
        </w:rPr>
      </w:pP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 xml:space="preserve">. больше. К 2018 году исполнение составляет 85 % Собрано 94.7 на </w:t>
      </w: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 меньше.</w:t>
      </w:r>
    </w:p>
    <w:p w:rsidR="000453FD" w:rsidRPr="000453FD" w:rsidRDefault="000453FD" w:rsidP="000453FD">
      <w:pPr>
        <w:widowControl/>
        <w:spacing w:line="276" w:lineRule="auto"/>
        <w:rPr>
          <w:rFonts w:ascii="Times New Roman" w:eastAsia="Calibri" w:hAnsi="Times New Roman" w:cs="Times New Roman"/>
          <w:color w:val="auto"/>
          <w:sz w:val="28"/>
          <w:szCs w:val="28"/>
          <w:lang w:eastAsia="en-US" w:bidi="ar-SA"/>
        </w:rPr>
      </w:pPr>
      <w:r w:rsidRPr="000453FD">
        <w:rPr>
          <w:rFonts w:ascii="Times New Roman" w:eastAsia="Calibri" w:hAnsi="Times New Roman" w:cs="Times New Roman"/>
          <w:color w:val="auto"/>
          <w:sz w:val="28"/>
          <w:szCs w:val="28"/>
          <w:lang w:eastAsia="en-US" w:bidi="ar-SA"/>
        </w:rPr>
        <w:t xml:space="preserve">Земельный </w:t>
      </w:r>
      <w:r w:rsidRPr="000453FD">
        <w:rPr>
          <w:rFonts w:ascii="Times New Roman" w:eastAsia="Calibri" w:hAnsi="Times New Roman" w:cs="Times New Roman"/>
          <w:b/>
          <w:bCs/>
          <w:color w:val="auto"/>
          <w:sz w:val="28"/>
          <w:szCs w:val="28"/>
          <w:lang w:eastAsia="en-US" w:bidi="ar-SA"/>
        </w:rPr>
        <w:t>налог составляет 43 % от о</w:t>
      </w:r>
      <w:r w:rsidR="00652BE3">
        <w:rPr>
          <w:rFonts w:ascii="Times New Roman" w:eastAsia="Calibri" w:hAnsi="Times New Roman" w:cs="Times New Roman"/>
          <w:b/>
          <w:bCs/>
          <w:color w:val="auto"/>
          <w:sz w:val="28"/>
          <w:szCs w:val="28"/>
          <w:lang w:eastAsia="en-US" w:bidi="ar-SA"/>
        </w:rPr>
        <w:t>бщего числа собственных доходов</w:t>
      </w:r>
      <w:r w:rsidRPr="000453FD">
        <w:rPr>
          <w:rFonts w:ascii="Times New Roman" w:eastAsia="Calibri" w:hAnsi="Times New Roman" w:cs="Times New Roman"/>
          <w:b/>
          <w:bCs/>
          <w:color w:val="auto"/>
          <w:sz w:val="28"/>
          <w:szCs w:val="28"/>
          <w:lang w:eastAsia="en-US" w:bidi="ar-SA"/>
        </w:rPr>
        <w:t xml:space="preserve"> при </w:t>
      </w:r>
      <w:r w:rsidRPr="000453FD">
        <w:rPr>
          <w:rFonts w:ascii="Times New Roman" w:eastAsia="Calibri" w:hAnsi="Times New Roman" w:cs="Times New Roman"/>
          <w:color w:val="auto"/>
          <w:sz w:val="28"/>
          <w:szCs w:val="28"/>
          <w:lang w:eastAsia="en-US" w:bidi="ar-SA"/>
        </w:rPr>
        <w:t xml:space="preserve">плане 600 </w:t>
      </w: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 xml:space="preserve">. поступило 603.1 </w:t>
      </w: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 xml:space="preserve">. Плановые назначения исполнены на 100.5 %. собрано больше на сумму 86.8 </w:t>
      </w: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 xml:space="preserve">. К уровню прошлого года исполнение составляет 99 </w:t>
      </w:r>
      <w:r w:rsidRPr="000453FD">
        <w:rPr>
          <w:rFonts w:ascii="Times New Roman" w:eastAsia="Calibri" w:hAnsi="Times New Roman" w:cs="Times New Roman"/>
          <w:i/>
          <w:iCs/>
          <w:color w:val="auto"/>
          <w:sz w:val="28"/>
          <w:szCs w:val="28"/>
          <w:lang w:eastAsia="en-US" w:bidi="ar-SA"/>
        </w:rPr>
        <w:t>%.</w:t>
      </w:r>
      <w:r w:rsidRPr="000453FD">
        <w:rPr>
          <w:rFonts w:ascii="Times New Roman" w:eastAsia="Calibri" w:hAnsi="Times New Roman" w:cs="Times New Roman"/>
          <w:color w:val="auto"/>
          <w:sz w:val="28"/>
          <w:szCs w:val="28"/>
          <w:lang w:eastAsia="en-US" w:bidi="ar-SA"/>
        </w:rPr>
        <w:t xml:space="preserve"> Недобор составляет в сумме 61.1 </w:t>
      </w: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w:t>
      </w:r>
    </w:p>
    <w:p w:rsidR="000453FD" w:rsidRPr="000453FD" w:rsidRDefault="000453FD" w:rsidP="000453FD">
      <w:pPr>
        <w:widowControl/>
        <w:spacing w:line="276" w:lineRule="auto"/>
        <w:rPr>
          <w:rFonts w:ascii="Times New Roman" w:eastAsia="Calibri" w:hAnsi="Times New Roman" w:cs="Times New Roman"/>
          <w:b/>
          <w:bCs/>
          <w:color w:val="auto"/>
          <w:sz w:val="28"/>
          <w:szCs w:val="28"/>
          <w:lang w:eastAsia="en-US" w:bidi="ar-SA"/>
        </w:rPr>
      </w:pPr>
      <w:r w:rsidRPr="000453FD">
        <w:rPr>
          <w:rFonts w:ascii="Times New Roman" w:eastAsia="Calibri" w:hAnsi="Times New Roman" w:cs="Times New Roman"/>
          <w:b/>
          <w:bCs/>
          <w:color w:val="auto"/>
          <w:sz w:val="28"/>
          <w:szCs w:val="28"/>
          <w:lang w:eastAsia="en-US" w:bidi="ar-SA"/>
        </w:rPr>
        <w:t>Неналоговые доходы составляют 14 % от общего суммы собственных доходов. Плановые</w:t>
      </w:r>
    </w:p>
    <w:p w:rsidR="000453FD" w:rsidRPr="000453FD" w:rsidRDefault="000453FD" w:rsidP="000453FD">
      <w:pPr>
        <w:widowControl/>
        <w:spacing w:line="276" w:lineRule="auto"/>
        <w:rPr>
          <w:rFonts w:ascii="Times New Roman" w:eastAsia="Calibri" w:hAnsi="Times New Roman" w:cs="Times New Roman"/>
          <w:color w:val="auto"/>
          <w:sz w:val="28"/>
          <w:szCs w:val="28"/>
          <w:lang w:eastAsia="en-US" w:bidi="ar-SA"/>
        </w:rPr>
      </w:pPr>
      <w:r w:rsidRPr="000453FD">
        <w:rPr>
          <w:rFonts w:ascii="Times New Roman" w:eastAsia="Calibri" w:hAnsi="Times New Roman" w:cs="Times New Roman"/>
          <w:color w:val="auto"/>
          <w:sz w:val="28"/>
          <w:szCs w:val="28"/>
          <w:lang w:eastAsia="en-US" w:bidi="ar-SA"/>
        </w:rPr>
        <w:t xml:space="preserve">назначения исполнены на 67.8 %. 11ри плане 290 </w:t>
      </w: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 xml:space="preserve">. поступило 196,7 </w:t>
      </w:r>
      <w:proofErr w:type="spellStart"/>
      <w:r w:rsidRPr="000453FD">
        <w:rPr>
          <w:rFonts w:ascii="Times New Roman" w:eastAsia="Calibri" w:hAnsi="Times New Roman" w:cs="Times New Roman"/>
          <w:color w:val="auto"/>
          <w:sz w:val="28"/>
          <w:szCs w:val="28"/>
          <w:lang w:eastAsia="en-US" w:bidi="ar-SA"/>
        </w:rPr>
        <w:t>т.р</w:t>
      </w:r>
      <w:proofErr w:type="spellEnd"/>
      <w:proofErr w:type="gramStart"/>
      <w:r w:rsidRPr="000453FD">
        <w:rPr>
          <w:rFonts w:ascii="Times New Roman" w:eastAsia="Calibri" w:hAnsi="Times New Roman" w:cs="Times New Roman"/>
          <w:color w:val="auto"/>
          <w:sz w:val="28"/>
          <w:szCs w:val="28"/>
          <w:lang w:eastAsia="en-US" w:bidi="ar-SA"/>
        </w:rPr>
        <w:t xml:space="preserve"> .</w:t>
      </w:r>
      <w:proofErr w:type="gramEnd"/>
      <w:r w:rsidRPr="000453FD">
        <w:rPr>
          <w:rFonts w:ascii="Times New Roman" w:eastAsia="Calibri" w:hAnsi="Times New Roman" w:cs="Times New Roman"/>
          <w:color w:val="auto"/>
          <w:sz w:val="28"/>
          <w:szCs w:val="28"/>
          <w:lang w:eastAsia="en-US" w:bidi="ar-SA"/>
        </w:rPr>
        <w:t xml:space="preserve"> К 2018 году исполнение составляет 68.3 % Собрано на 91.2 </w:t>
      </w: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 меньше прошлого года.</w:t>
      </w:r>
    </w:p>
    <w:p w:rsidR="000453FD" w:rsidRPr="000453FD" w:rsidRDefault="000453FD" w:rsidP="000453FD">
      <w:pPr>
        <w:widowControl/>
        <w:spacing w:line="276" w:lineRule="auto"/>
        <w:rPr>
          <w:rFonts w:ascii="Times New Roman" w:eastAsia="Calibri" w:hAnsi="Times New Roman" w:cs="Times New Roman"/>
          <w:color w:val="auto"/>
          <w:sz w:val="28"/>
          <w:szCs w:val="28"/>
          <w:lang w:eastAsia="en-US" w:bidi="ar-SA"/>
        </w:rPr>
      </w:pPr>
      <w:r w:rsidRPr="000453FD">
        <w:rPr>
          <w:rFonts w:ascii="Times New Roman" w:eastAsia="Calibri" w:hAnsi="Times New Roman" w:cs="Times New Roman"/>
          <w:color w:val="auto"/>
          <w:sz w:val="28"/>
          <w:szCs w:val="28"/>
          <w:lang w:eastAsia="en-US" w:bidi="ar-SA"/>
        </w:rPr>
        <w:t xml:space="preserve">Количество арендаторов в поселении 160 единиц. Заключено доп. соглашений 2 единиц. </w:t>
      </w:r>
      <w:r w:rsidRPr="000453FD">
        <w:rPr>
          <w:rFonts w:ascii="Times New Roman" w:eastAsia="Calibri" w:hAnsi="Times New Roman" w:cs="Times New Roman"/>
          <w:b/>
          <w:bCs/>
          <w:color w:val="auto"/>
          <w:sz w:val="28"/>
          <w:szCs w:val="28"/>
          <w:lang w:eastAsia="en-US" w:bidi="ar-SA"/>
        </w:rPr>
        <w:t>Ликвидация задолженности.</w:t>
      </w:r>
    </w:p>
    <w:p w:rsidR="000453FD" w:rsidRPr="000453FD" w:rsidRDefault="000453FD" w:rsidP="000453FD">
      <w:pPr>
        <w:widowControl/>
        <w:spacing w:line="276" w:lineRule="auto"/>
        <w:rPr>
          <w:rFonts w:ascii="Times New Roman" w:eastAsia="Calibri" w:hAnsi="Times New Roman" w:cs="Times New Roman"/>
          <w:color w:val="auto"/>
          <w:sz w:val="28"/>
          <w:szCs w:val="28"/>
          <w:lang w:eastAsia="en-US" w:bidi="ar-SA"/>
        </w:rPr>
      </w:pPr>
      <w:r w:rsidRPr="000453FD">
        <w:rPr>
          <w:rFonts w:ascii="Times New Roman" w:eastAsia="Calibri" w:hAnsi="Times New Roman" w:cs="Times New Roman"/>
          <w:color w:val="auto"/>
          <w:sz w:val="28"/>
          <w:szCs w:val="28"/>
          <w:lang w:eastAsia="en-US" w:bidi="ar-SA"/>
        </w:rPr>
        <w:t xml:space="preserve">На 01. 10. 2019 года по поселению сумма задолженности по </w:t>
      </w:r>
      <w:proofErr w:type="gramStart"/>
      <w:r w:rsidRPr="000453FD">
        <w:rPr>
          <w:rFonts w:ascii="Times New Roman" w:eastAsia="Calibri" w:hAnsi="Times New Roman" w:cs="Times New Roman"/>
          <w:color w:val="auto"/>
          <w:sz w:val="28"/>
          <w:szCs w:val="28"/>
          <w:lang w:eastAsia="en-US" w:bidi="ar-SA"/>
        </w:rPr>
        <w:t>имущественным</w:t>
      </w:r>
      <w:proofErr w:type="gramEnd"/>
      <w:r w:rsidRPr="000453FD">
        <w:rPr>
          <w:rFonts w:ascii="Times New Roman" w:eastAsia="Calibri" w:hAnsi="Times New Roman" w:cs="Times New Roman"/>
          <w:color w:val="auto"/>
          <w:sz w:val="28"/>
          <w:szCs w:val="28"/>
          <w:lang w:eastAsia="en-US" w:bidi="ar-SA"/>
        </w:rPr>
        <w:t xml:space="preserve"> налога составляла 2820 </w:t>
      </w: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 xml:space="preserve">.: </w:t>
      </w:r>
      <w:proofErr w:type="spellStart"/>
      <w:r w:rsidRPr="000453FD">
        <w:rPr>
          <w:rFonts w:ascii="Times New Roman" w:eastAsia="Calibri" w:hAnsi="Times New Roman" w:cs="Times New Roman"/>
          <w:color w:val="auto"/>
          <w:sz w:val="28"/>
          <w:szCs w:val="28"/>
          <w:lang w:eastAsia="en-US" w:bidi="ar-SA"/>
        </w:rPr>
        <w:t>втч</w:t>
      </w:r>
      <w:proofErr w:type="spellEnd"/>
    </w:p>
    <w:p w:rsidR="000453FD" w:rsidRPr="000453FD" w:rsidRDefault="000453FD" w:rsidP="000453FD">
      <w:pPr>
        <w:widowControl/>
        <w:spacing w:line="276" w:lineRule="auto"/>
        <w:rPr>
          <w:rFonts w:ascii="Times New Roman" w:eastAsia="Calibri" w:hAnsi="Times New Roman" w:cs="Times New Roman"/>
          <w:color w:val="auto"/>
          <w:sz w:val="28"/>
          <w:szCs w:val="28"/>
          <w:lang w:eastAsia="en-US" w:bidi="ar-SA"/>
        </w:rPr>
      </w:pPr>
      <w:r w:rsidRPr="000453FD">
        <w:rPr>
          <w:rFonts w:ascii="Times New Roman" w:eastAsia="Calibri" w:hAnsi="Times New Roman" w:cs="Times New Roman"/>
          <w:color w:val="auto"/>
          <w:sz w:val="28"/>
          <w:szCs w:val="28"/>
          <w:lang w:eastAsia="en-US" w:bidi="ar-SA"/>
        </w:rPr>
        <w:t xml:space="preserve">по </w:t>
      </w:r>
      <w:r w:rsidRPr="000453FD">
        <w:rPr>
          <w:rFonts w:ascii="Times New Roman" w:eastAsia="Calibri" w:hAnsi="Times New Roman" w:cs="Times New Roman"/>
          <w:i/>
          <w:iCs/>
          <w:color w:val="auto"/>
          <w:sz w:val="28"/>
          <w:szCs w:val="28"/>
          <w:lang w:eastAsia="en-US" w:bidi="ar-SA"/>
        </w:rPr>
        <w:t>налогу на</w:t>
      </w:r>
      <w:r w:rsidRPr="000453FD">
        <w:rPr>
          <w:rFonts w:ascii="Times New Roman" w:eastAsia="Calibri" w:hAnsi="Times New Roman" w:cs="Times New Roman"/>
          <w:color w:val="auto"/>
          <w:sz w:val="28"/>
          <w:szCs w:val="28"/>
          <w:lang w:eastAsia="en-US" w:bidi="ar-SA"/>
        </w:rPr>
        <w:t xml:space="preserve"> имущество физических лиц в сумме 566 </w:t>
      </w: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 xml:space="preserve">. по земельному налогу в сумме 31 I </w:t>
      </w: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 xml:space="preserve">. </w:t>
      </w:r>
      <w:proofErr w:type="gramStart"/>
      <w:r w:rsidRPr="000453FD">
        <w:rPr>
          <w:rFonts w:ascii="Times New Roman" w:eastAsia="Calibri" w:hAnsi="Times New Roman" w:cs="Times New Roman"/>
          <w:color w:val="auto"/>
          <w:sz w:val="28"/>
          <w:szCs w:val="28"/>
          <w:lang w:eastAsia="en-US" w:bidi="ar-SA"/>
        </w:rPr>
        <w:t>по</w:t>
      </w:r>
      <w:proofErr w:type="gramEnd"/>
      <w:r w:rsidRPr="000453FD">
        <w:rPr>
          <w:rFonts w:ascii="Times New Roman" w:eastAsia="Calibri" w:hAnsi="Times New Roman" w:cs="Times New Roman"/>
          <w:color w:val="auto"/>
          <w:sz w:val="28"/>
          <w:szCs w:val="28"/>
          <w:lang w:eastAsia="en-US" w:bidi="ar-SA"/>
        </w:rPr>
        <w:t xml:space="preserve"> </w:t>
      </w:r>
      <w:proofErr w:type="gramStart"/>
      <w:r w:rsidRPr="000453FD">
        <w:rPr>
          <w:rFonts w:ascii="Times New Roman" w:eastAsia="Calibri" w:hAnsi="Times New Roman" w:cs="Times New Roman"/>
          <w:color w:val="auto"/>
          <w:sz w:val="28"/>
          <w:szCs w:val="28"/>
          <w:lang w:eastAsia="en-US" w:bidi="ar-SA"/>
        </w:rPr>
        <w:t>транспортом</w:t>
      </w:r>
      <w:proofErr w:type="gramEnd"/>
      <w:r w:rsidRPr="000453FD">
        <w:rPr>
          <w:rFonts w:ascii="Times New Roman" w:eastAsia="Calibri" w:hAnsi="Times New Roman" w:cs="Times New Roman"/>
          <w:color w:val="auto"/>
          <w:sz w:val="28"/>
          <w:szCs w:val="28"/>
          <w:lang w:eastAsia="en-US" w:bidi="ar-SA"/>
        </w:rPr>
        <w:t xml:space="preserve">) налогу в сумме 1943 </w:t>
      </w: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w:t>
      </w:r>
    </w:p>
    <w:p w:rsidR="000453FD" w:rsidRPr="000453FD" w:rsidRDefault="000453FD" w:rsidP="000453FD">
      <w:pPr>
        <w:widowControl/>
        <w:spacing w:line="276" w:lineRule="auto"/>
        <w:rPr>
          <w:rFonts w:ascii="Times New Roman" w:eastAsia="Calibri" w:hAnsi="Times New Roman" w:cs="Times New Roman"/>
          <w:color w:val="auto"/>
          <w:sz w:val="28"/>
          <w:szCs w:val="28"/>
          <w:lang w:eastAsia="en-US" w:bidi="ar-SA"/>
        </w:rPr>
      </w:pPr>
      <w:r w:rsidRPr="000453FD">
        <w:rPr>
          <w:rFonts w:ascii="Times New Roman" w:eastAsia="Calibri" w:hAnsi="Times New Roman" w:cs="Times New Roman"/>
          <w:color w:val="auto"/>
          <w:sz w:val="28"/>
          <w:szCs w:val="28"/>
          <w:lang w:eastAsia="en-US" w:bidi="ar-SA"/>
        </w:rPr>
        <w:t xml:space="preserve">В результате проведенных мероприятий на 01. 12. 2019 года задолженности уменьшилась </w:t>
      </w:r>
      <w:proofErr w:type="gramStart"/>
      <w:r w:rsidRPr="000453FD">
        <w:rPr>
          <w:rFonts w:ascii="Times New Roman" w:eastAsia="Calibri" w:hAnsi="Times New Roman" w:cs="Times New Roman"/>
          <w:color w:val="auto"/>
          <w:sz w:val="28"/>
          <w:szCs w:val="28"/>
          <w:lang w:eastAsia="en-US" w:bidi="ar-SA"/>
        </w:rPr>
        <w:t>на</w:t>
      </w:r>
      <w:proofErr w:type="gramEnd"/>
      <w:r w:rsidRPr="000453FD">
        <w:rPr>
          <w:rFonts w:ascii="Times New Roman" w:eastAsia="Calibri" w:hAnsi="Times New Roman" w:cs="Times New Roman"/>
          <w:color w:val="auto"/>
          <w:sz w:val="28"/>
          <w:szCs w:val="28"/>
          <w:lang w:eastAsia="en-US" w:bidi="ar-SA"/>
        </w:rPr>
        <w:t xml:space="preserve"> </w:t>
      </w:r>
      <w:proofErr w:type="gramStart"/>
      <w:r w:rsidRPr="000453FD">
        <w:rPr>
          <w:rFonts w:ascii="Times New Roman" w:eastAsia="Calibri" w:hAnsi="Times New Roman" w:cs="Times New Roman"/>
          <w:color w:val="auto"/>
          <w:sz w:val="28"/>
          <w:szCs w:val="28"/>
          <w:lang w:eastAsia="en-US" w:bidi="ar-SA"/>
        </w:rPr>
        <w:t>налогу</w:t>
      </w:r>
      <w:proofErr w:type="gramEnd"/>
      <w:r w:rsidRPr="000453FD">
        <w:rPr>
          <w:rFonts w:ascii="Times New Roman" w:eastAsia="Calibri" w:hAnsi="Times New Roman" w:cs="Times New Roman"/>
          <w:color w:val="auto"/>
          <w:sz w:val="28"/>
          <w:szCs w:val="28"/>
          <w:lang w:eastAsia="en-US" w:bidi="ar-SA"/>
        </w:rPr>
        <w:t xml:space="preserve"> на имущество физически лиц на 68 </w:t>
      </w:r>
      <w:r w:rsidRPr="000453FD">
        <w:rPr>
          <w:rFonts w:ascii="Times New Roman" w:eastAsia="Calibri" w:hAnsi="Times New Roman" w:cs="Times New Roman"/>
          <w:i/>
          <w:iCs/>
          <w:color w:val="auto"/>
          <w:sz w:val="28"/>
          <w:szCs w:val="28"/>
          <w:lang w:eastAsia="en-US" w:bidi="ar-SA"/>
        </w:rPr>
        <w:t xml:space="preserve">%. </w:t>
      </w:r>
      <w:r w:rsidRPr="000453FD">
        <w:rPr>
          <w:rFonts w:ascii="Times New Roman" w:eastAsia="Calibri" w:hAnsi="Times New Roman" w:cs="Times New Roman"/>
          <w:color w:val="auto"/>
          <w:sz w:val="28"/>
          <w:szCs w:val="28"/>
          <w:lang w:eastAsia="en-US" w:bidi="ar-SA"/>
        </w:rPr>
        <w:t>по земельному налогу на 56 % по транспортному налогу 45 %.</w:t>
      </w:r>
    </w:p>
    <w:p w:rsidR="000453FD" w:rsidRPr="000453FD" w:rsidRDefault="000453FD" w:rsidP="000453FD">
      <w:pPr>
        <w:widowControl/>
        <w:spacing w:line="276" w:lineRule="auto"/>
        <w:rPr>
          <w:rFonts w:ascii="Times New Roman" w:eastAsia="Calibri" w:hAnsi="Times New Roman" w:cs="Times New Roman"/>
          <w:color w:val="auto"/>
          <w:sz w:val="28"/>
          <w:szCs w:val="28"/>
          <w:lang w:eastAsia="en-US" w:bidi="ar-SA"/>
        </w:rPr>
      </w:pPr>
      <w:r w:rsidRPr="000453FD">
        <w:rPr>
          <w:rFonts w:ascii="Times New Roman" w:eastAsia="Calibri" w:hAnsi="Times New Roman" w:cs="Times New Roman"/>
          <w:color w:val="auto"/>
          <w:sz w:val="28"/>
          <w:szCs w:val="28"/>
          <w:lang w:eastAsia="en-US" w:bidi="ar-SA"/>
        </w:rPr>
        <w:t>Также списки физических должников, но земельному налогу и налогу на имущество физических лиц распределены между сборщиками налогов и работниками АСП для проведения поадресной работе</w:t>
      </w:r>
    </w:p>
    <w:p w:rsidR="000453FD" w:rsidRPr="000453FD" w:rsidRDefault="005F3917" w:rsidP="000453FD">
      <w:pPr>
        <w:widowControl/>
        <w:spacing w:line="276" w:lineRule="auto"/>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В связи с т</w:t>
      </w:r>
      <w:r w:rsidR="000453FD" w:rsidRPr="000453FD">
        <w:rPr>
          <w:rFonts w:ascii="Times New Roman" w:eastAsia="Calibri" w:hAnsi="Times New Roman" w:cs="Times New Roman"/>
          <w:color w:val="auto"/>
          <w:sz w:val="28"/>
          <w:szCs w:val="28"/>
          <w:lang w:eastAsia="en-US" w:bidi="ar-SA"/>
        </w:rPr>
        <w:t>ем</w:t>
      </w:r>
      <w:proofErr w:type="gramStart"/>
      <w:r w:rsidR="000453FD" w:rsidRPr="000453FD">
        <w:rPr>
          <w:rFonts w:ascii="Times New Roman" w:eastAsia="Calibri" w:hAnsi="Times New Roman" w:cs="Times New Roman"/>
          <w:color w:val="auto"/>
          <w:sz w:val="28"/>
          <w:szCs w:val="28"/>
          <w:lang w:eastAsia="en-US" w:bidi="ar-SA"/>
        </w:rPr>
        <w:t>.</w:t>
      </w:r>
      <w:proofErr w:type="gramEnd"/>
      <w:r w:rsidR="000453FD" w:rsidRPr="000453FD">
        <w:rPr>
          <w:rFonts w:ascii="Times New Roman" w:eastAsia="Calibri" w:hAnsi="Times New Roman" w:cs="Times New Roman"/>
          <w:color w:val="auto"/>
          <w:sz w:val="28"/>
          <w:szCs w:val="28"/>
          <w:lang w:eastAsia="en-US" w:bidi="ar-SA"/>
        </w:rPr>
        <w:t xml:space="preserve"> </w:t>
      </w:r>
      <w:proofErr w:type="gramStart"/>
      <w:r w:rsidR="000453FD" w:rsidRPr="000453FD">
        <w:rPr>
          <w:rFonts w:ascii="Times New Roman" w:eastAsia="Calibri" w:hAnsi="Times New Roman" w:cs="Times New Roman"/>
          <w:color w:val="auto"/>
          <w:sz w:val="28"/>
          <w:szCs w:val="28"/>
          <w:lang w:eastAsia="en-US" w:bidi="ar-SA"/>
        </w:rPr>
        <w:t>ч</w:t>
      </w:r>
      <w:proofErr w:type="gramEnd"/>
      <w:r w:rsidR="000453FD" w:rsidRPr="000453FD">
        <w:rPr>
          <w:rFonts w:ascii="Times New Roman" w:eastAsia="Calibri" w:hAnsi="Times New Roman" w:cs="Times New Roman"/>
          <w:color w:val="auto"/>
          <w:sz w:val="28"/>
          <w:szCs w:val="28"/>
          <w:lang w:eastAsia="en-US" w:bidi="ar-SA"/>
        </w:rPr>
        <w:t>то 2 декабря 2019 года заканчивается срок уплаты имущественных налогов за 2018 год. задолженность на 6 декабря 2019 года составляла</w:t>
      </w:r>
      <w:r w:rsidR="004540B2">
        <w:rPr>
          <w:rFonts w:ascii="Times New Roman" w:eastAsia="Calibri" w:hAnsi="Times New Roman" w:cs="Times New Roman"/>
          <w:color w:val="auto"/>
          <w:sz w:val="28"/>
          <w:szCs w:val="28"/>
          <w:lang w:eastAsia="en-US" w:bidi="ar-SA"/>
        </w:rPr>
        <w:t xml:space="preserve"> </w:t>
      </w:r>
      <w:r w:rsidR="000453FD" w:rsidRPr="000453FD">
        <w:rPr>
          <w:rFonts w:ascii="Times New Roman" w:eastAsia="Calibri" w:hAnsi="Times New Roman" w:cs="Times New Roman"/>
          <w:color w:val="auto"/>
          <w:sz w:val="28"/>
          <w:szCs w:val="28"/>
          <w:lang w:eastAsia="en-US" w:bidi="ar-SA"/>
        </w:rPr>
        <w:t>по налогам на имущество физ</w:t>
      </w:r>
      <w:r w:rsidR="00652BE3">
        <w:rPr>
          <w:rFonts w:ascii="Times New Roman" w:eastAsia="Calibri" w:hAnsi="Times New Roman" w:cs="Times New Roman"/>
          <w:color w:val="auto"/>
          <w:sz w:val="28"/>
          <w:szCs w:val="28"/>
          <w:lang w:eastAsia="en-US" w:bidi="ar-SA"/>
        </w:rPr>
        <w:t xml:space="preserve">. лиц 676 </w:t>
      </w:r>
      <w:proofErr w:type="spellStart"/>
      <w:r w:rsidR="00652BE3">
        <w:rPr>
          <w:rFonts w:ascii="Times New Roman" w:eastAsia="Calibri" w:hAnsi="Times New Roman" w:cs="Times New Roman"/>
          <w:color w:val="auto"/>
          <w:sz w:val="28"/>
          <w:szCs w:val="28"/>
          <w:lang w:eastAsia="en-US" w:bidi="ar-SA"/>
        </w:rPr>
        <w:t>т.р</w:t>
      </w:r>
      <w:proofErr w:type="spellEnd"/>
      <w:r w:rsidR="00652BE3">
        <w:rPr>
          <w:rFonts w:ascii="Times New Roman" w:eastAsia="Calibri" w:hAnsi="Times New Roman" w:cs="Times New Roman"/>
          <w:color w:val="auto"/>
          <w:sz w:val="28"/>
          <w:szCs w:val="28"/>
          <w:lang w:eastAsia="en-US" w:bidi="ar-SA"/>
        </w:rPr>
        <w:t>.</w:t>
      </w:r>
      <w:r w:rsidR="000453FD" w:rsidRPr="000453FD">
        <w:rPr>
          <w:rFonts w:ascii="Times New Roman" w:eastAsia="Calibri" w:hAnsi="Times New Roman" w:cs="Times New Roman"/>
          <w:color w:val="auto"/>
          <w:sz w:val="28"/>
          <w:szCs w:val="28"/>
          <w:lang w:eastAsia="en-US" w:bidi="ar-SA"/>
        </w:rPr>
        <w:t xml:space="preserve"> по земельному налогу 279 </w:t>
      </w:r>
      <w:proofErr w:type="spellStart"/>
      <w:r w:rsidR="000453FD" w:rsidRPr="000453FD">
        <w:rPr>
          <w:rFonts w:ascii="Times New Roman" w:eastAsia="Calibri" w:hAnsi="Times New Roman" w:cs="Times New Roman"/>
          <w:color w:val="auto"/>
          <w:sz w:val="28"/>
          <w:szCs w:val="28"/>
          <w:lang w:eastAsia="en-US" w:bidi="ar-SA"/>
        </w:rPr>
        <w:t>т.р</w:t>
      </w:r>
      <w:proofErr w:type="spellEnd"/>
      <w:r w:rsidR="000453FD" w:rsidRPr="000453FD">
        <w:rPr>
          <w:rFonts w:ascii="Times New Roman" w:eastAsia="Calibri" w:hAnsi="Times New Roman" w:cs="Times New Roman"/>
          <w:color w:val="auto"/>
          <w:sz w:val="28"/>
          <w:szCs w:val="28"/>
          <w:lang w:eastAsia="en-US" w:bidi="ar-SA"/>
        </w:rPr>
        <w:t xml:space="preserve">. по транспортному налогу 1981 </w:t>
      </w:r>
      <w:proofErr w:type="spellStart"/>
      <w:r w:rsidR="000453FD" w:rsidRPr="000453FD">
        <w:rPr>
          <w:rFonts w:ascii="Times New Roman" w:eastAsia="Calibri" w:hAnsi="Times New Roman" w:cs="Times New Roman"/>
          <w:color w:val="auto"/>
          <w:sz w:val="28"/>
          <w:szCs w:val="28"/>
          <w:lang w:eastAsia="en-US" w:bidi="ar-SA"/>
        </w:rPr>
        <w:t>т.р</w:t>
      </w:r>
      <w:proofErr w:type="spellEnd"/>
      <w:r w:rsidR="000453FD" w:rsidRPr="000453FD">
        <w:rPr>
          <w:rFonts w:ascii="Times New Roman" w:eastAsia="Calibri" w:hAnsi="Times New Roman" w:cs="Times New Roman"/>
          <w:color w:val="auto"/>
          <w:sz w:val="28"/>
          <w:szCs w:val="28"/>
          <w:lang w:eastAsia="en-US" w:bidi="ar-SA"/>
        </w:rPr>
        <w:t>.</w:t>
      </w:r>
    </w:p>
    <w:p w:rsidR="000453FD" w:rsidRDefault="000453FD" w:rsidP="000453FD">
      <w:pPr>
        <w:widowControl/>
        <w:spacing w:line="276" w:lineRule="auto"/>
        <w:rPr>
          <w:rFonts w:ascii="Times New Roman" w:eastAsia="Calibri" w:hAnsi="Times New Roman" w:cs="Times New Roman"/>
          <w:color w:val="auto"/>
          <w:sz w:val="28"/>
          <w:szCs w:val="28"/>
          <w:lang w:eastAsia="en-US" w:bidi="ar-SA"/>
        </w:rPr>
      </w:pPr>
      <w:r w:rsidRPr="000453FD">
        <w:rPr>
          <w:rFonts w:ascii="Times New Roman" w:eastAsia="Calibri" w:hAnsi="Times New Roman" w:cs="Times New Roman"/>
          <w:color w:val="auto"/>
          <w:sz w:val="28"/>
          <w:szCs w:val="28"/>
          <w:lang w:eastAsia="en-US" w:bidi="ar-SA"/>
        </w:rPr>
        <w:t xml:space="preserve">С декабря месяца 2019 года по январь 2020 года задолженность уменьшилась по налогу на имущество физ. лиц на сумму 67 г.р. по земельному налогу на сумму 59 </w:t>
      </w: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 xml:space="preserve">. по транспортному налогу на 76 </w:t>
      </w:r>
      <w:proofErr w:type="spellStart"/>
      <w:r w:rsidRPr="000453FD">
        <w:rPr>
          <w:rFonts w:ascii="Times New Roman" w:eastAsia="Calibri" w:hAnsi="Times New Roman" w:cs="Times New Roman"/>
          <w:color w:val="auto"/>
          <w:sz w:val="28"/>
          <w:szCs w:val="28"/>
          <w:lang w:eastAsia="en-US" w:bidi="ar-SA"/>
        </w:rPr>
        <w:t>т.р</w:t>
      </w:r>
      <w:proofErr w:type="spellEnd"/>
      <w:r w:rsidRPr="000453FD">
        <w:rPr>
          <w:rFonts w:ascii="Times New Roman" w:eastAsia="Calibri" w:hAnsi="Times New Roman" w:cs="Times New Roman"/>
          <w:color w:val="auto"/>
          <w:sz w:val="28"/>
          <w:szCs w:val="28"/>
          <w:lang w:eastAsia="en-US" w:bidi="ar-SA"/>
        </w:rPr>
        <w:t>.</w:t>
      </w:r>
    </w:p>
    <w:p w:rsidR="00652BE3" w:rsidRDefault="00652BE3" w:rsidP="000453FD">
      <w:pPr>
        <w:widowControl/>
        <w:spacing w:line="276" w:lineRule="auto"/>
        <w:rPr>
          <w:rFonts w:ascii="Times New Roman" w:eastAsia="Calibri" w:hAnsi="Times New Roman" w:cs="Times New Roman"/>
          <w:color w:val="auto"/>
          <w:sz w:val="28"/>
          <w:szCs w:val="28"/>
          <w:lang w:eastAsia="en-US" w:bidi="ar-SA"/>
        </w:rPr>
      </w:pPr>
    </w:p>
    <w:p w:rsidR="00652BE3" w:rsidRDefault="00652BE3" w:rsidP="000453FD">
      <w:pPr>
        <w:widowControl/>
        <w:spacing w:line="276" w:lineRule="auto"/>
        <w:rPr>
          <w:rFonts w:ascii="Times New Roman" w:eastAsia="Calibri" w:hAnsi="Times New Roman" w:cs="Times New Roman"/>
          <w:color w:val="auto"/>
          <w:sz w:val="28"/>
          <w:szCs w:val="28"/>
          <w:lang w:eastAsia="en-US" w:bidi="ar-SA"/>
        </w:rPr>
      </w:pPr>
    </w:p>
    <w:p w:rsidR="000453FD" w:rsidRPr="005F3917" w:rsidRDefault="000453FD" w:rsidP="000453FD">
      <w:pPr>
        <w:widowControl/>
        <w:spacing w:line="276" w:lineRule="auto"/>
        <w:rPr>
          <w:rFonts w:ascii="Times New Roman" w:eastAsia="Calibri" w:hAnsi="Times New Roman" w:cs="Times New Roman"/>
          <w:color w:val="auto"/>
          <w:sz w:val="16"/>
          <w:szCs w:val="16"/>
          <w:lang w:eastAsia="en-US" w:bidi="ar-SA"/>
        </w:rPr>
      </w:pPr>
    </w:p>
    <w:tbl>
      <w:tblPr>
        <w:tblW w:w="0" w:type="auto"/>
        <w:tblInd w:w="10" w:type="dxa"/>
        <w:tblLayout w:type="fixed"/>
        <w:tblCellMar>
          <w:left w:w="10" w:type="dxa"/>
          <w:right w:w="10" w:type="dxa"/>
        </w:tblCellMar>
        <w:tblLook w:val="04A0" w:firstRow="1" w:lastRow="0" w:firstColumn="1" w:lastColumn="0" w:noHBand="0" w:noVBand="1"/>
      </w:tblPr>
      <w:tblGrid>
        <w:gridCol w:w="2921"/>
        <w:gridCol w:w="1594"/>
        <w:gridCol w:w="1603"/>
        <w:gridCol w:w="1096"/>
        <w:gridCol w:w="1820"/>
      </w:tblGrid>
      <w:tr w:rsidR="000453FD" w:rsidRPr="000453FD" w:rsidTr="00FB7053">
        <w:trPr>
          <w:trHeight w:hRule="exact" w:val="276"/>
        </w:trPr>
        <w:tc>
          <w:tcPr>
            <w:tcW w:w="2921"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p>
        </w:tc>
        <w:tc>
          <w:tcPr>
            <w:tcW w:w="1594"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06 .12. 2019 г</w:t>
            </w:r>
          </w:p>
        </w:tc>
        <w:tc>
          <w:tcPr>
            <w:tcW w:w="1603"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16. 01. 2020 1</w:t>
            </w:r>
          </w:p>
        </w:tc>
        <w:tc>
          <w:tcPr>
            <w:tcW w:w="1096"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Уменьш.</w:t>
            </w:r>
          </w:p>
        </w:tc>
        <w:tc>
          <w:tcPr>
            <w:tcW w:w="1820" w:type="dxa"/>
            <w:tcBorders>
              <w:top w:val="single" w:sz="4" w:space="0" w:color="auto"/>
              <w:left w:val="single" w:sz="4" w:space="0" w:color="auto"/>
              <w:righ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p>
        </w:tc>
      </w:tr>
      <w:tr w:rsidR="000453FD" w:rsidRPr="000453FD" w:rsidTr="00FB7053">
        <w:trPr>
          <w:trHeight w:hRule="exact" w:val="249"/>
        </w:trPr>
        <w:tc>
          <w:tcPr>
            <w:tcW w:w="2921"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 xml:space="preserve">Налог на им\ </w:t>
            </w:r>
            <w:proofErr w:type="spellStart"/>
            <w:r w:rsidRPr="000453FD">
              <w:rPr>
                <w:rFonts w:ascii="Times New Roman" w:eastAsia="Calibri" w:hAnsi="Times New Roman" w:cs="Times New Roman"/>
                <w:color w:val="auto"/>
                <w:lang w:eastAsia="en-US" w:bidi="ar-SA"/>
              </w:rPr>
              <w:t>щество</w:t>
            </w:r>
            <w:proofErr w:type="spellEnd"/>
            <w:r w:rsidRPr="000453FD">
              <w:rPr>
                <w:rFonts w:ascii="Times New Roman" w:eastAsia="Calibri" w:hAnsi="Times New Roman" w:cs="Times New Roman"/>
                <w:color w:val="auto"/>
                <w:lang w:eastAsia="en-US" w:bidi="ar-SA"/>
              </w:rPr>
              <w:t xml:space="preserve"> </w:t>
            </w:r>
            <w:proofErr w:type="spellStart"/>
            <w:proofErr w:type="gramStart"/>
            <w:r w:rsidRPr="000453FD">
              <w:rPr>
                <w:rFonts w:ascii="Times New Roman" w:eastAsia="Calibri" w:hAnsi="Times New Roman" w:cs="Times New Roman"/>
                <w:color w:val="auto"/>
                <w:lang w:eastAsia="en-US" w:bidi="ar-SA"/>
              </w:rPr>
              <w:t>физ</w:t>
            </w:r>
            <w:proofErr w:type="spellEnd"/>
            <w:proofErr w:type="gramEnd"/>
            <w:r w:rsidRPr="000453FD">
              <w:rPr>
                <w:rFonts w:ascii="Times New Roman" w:eastAsia="Calibri" w:hAnsi="Times New Roman" w:cs="Times New Roman"/>
                <w:color w:val="auto"/>
                <w:lang w:eastAsia="en-US" w:bidi="ar-SA"/>
              </w:rPr>
              <w:t xml:space="preserve"> лиц</w:t>
            </w:r>
          </w:p>
        </w:tc>
        <w:tc>
          <w:tcPr>
            <w:tcW w:w="1594"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676</w:t>
            </w:r>
          </w:p>
        </w:tc>
        <w:tc>
          <w:tcPr>
            <w:tcW w:w="1603"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609</w:t>
            </w:r>
          </w:p>
        </w:tc>
        <w:tc>
          <w:tcPr>
            <w:tcW w:w="1096"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67</w:t>
            </w:r>
          </w:p>
        </w:tc>
        <w:tc>
          <w:tcPr>
            <w:tcW w:w="1820" w:type="dxa"/>
            <w:tcBorders>
              <w:top w:val="single" w:sz="4" w:space="0" w:color="auto"/>
              <w:left w:val="single" w:sz="4" w:space="0" w:color="auto"/>
              <w:righ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p>
        </w:tc>
      </w:tr>
      <w:tr w:rsidR="000453FD" w:rsidRPr="000453FD" w:rsidTr="00FB7053">
        <w:trPr>
          <w:trHeight w:hRule="exact" w:val="245"/>
        </w:trPr>
        <w:tc>
          <w:tcPr>
            <w:tcW w:w="2921"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Земельный налог</w:t>
            </w:r>
          </w:p>
        </w:tc>
        <w:tc>
          <w:tcPr>
            <w:tcW w:w="1594"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279</w:t>
            </w:r>
          </w:p>
        </w:tc>
        <w:tc>
          <w:tcPr>
            <w:tcW w:w="1603"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220</w:t>
            </w:r>
          </w:p>
        </w:tc>
        <w:tc>
          <w:tcPr>
            <w:tcW w:w="1096"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59</w:t>
            </w:r>
          </w:p>
        </w:tc>
        <w:tc>
          <w:tcPr>
            <w:tcW w:w="1820" w:type="dxa"/>
            <w:tcBorders>
              <w:top w:val="single" w:sz="4" w:space="0" w:color="auto"/>
              <w:left w:val="single" w:sz="4" w:space="0" w:color="auto"/>
              <w:righ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p>
        </w:tc>
      </w:tr>
      <w:tr w:rsidR="000453FD" w:rsidRPr="000453FD" w:rsidTr="00FB7053">
        <w:trPr>
          <w:trHeight w:hRule="exact" w:val="272"/>
        </w:trPr>
        <w:tc>
          <w:tcPr>
            <w:tcW w:w="2921" w:type="dxa"/>
            <w:tcBorders>
              <w:top w:val="single" w:sz="4" w:space="0" w:color="auto"/>
              <w:left w:val="single" w:sz="4" w:space="0" w:color="auto"/>
              <w:bottom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Транспортный налог</w:t>
            </w:r>
          </w:p>
        </w:tc>
        <w:tc>
          <w:tcPr>
            <w:tcW w:w="1594" w:type="dxa"/>
            <w:tcBorders>
              <w:top w:val="single" w:sz="4" w:space="0" w:color="auto"/>
              <w:left w:val="single" w:sz="4" w:space="0" w:color="auto"/>
              <w:bottom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1981</w:t>
            </w:r>
          </w:p>
        </w:tc>
        <w:tc>
          <w:tcPr>
            <w:tcW w:w="1603" w:type="dxa"/>
            <w:tcBorders>
              <w:top w:val="single" w:sz="4" w:space="0" w:color="auto"/>
              <w:left w:val="single" w:sz="4" w:space="0" w:color="auto"/>
              <w:bottom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1905</w:t>
            </w:r>
          </w:p>
        </w:tc>
        <w:tc>
          <w:tcPr>
            <w:tcW w:w="1096" w:type="dxa"/>
            <w:tcBorders>
              <w:top w:val="single" w:sz="4" w:space="0" w:color="auto"/>
              <w:left w:val="single" w:sz="4" w:space="0" w:color="auto"/>
              <w:bottom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76</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p>
        </w:tc>
      </w:tr>
    </w:tbl>
    <w:p w:rsidR="009D6067" w:rsidRPr="009D6067" w:rsidRDefault="009D6067" w:rsidP="009D6067">
      <w:pPr>
        <w:ind w:left="-142"/>
        <w:rPr>
          <w:rFonts w:ascii="Times New Roman" w:hAnsi="Times New Roman" w:cs="Times New Roman"/>
          <w:b/>
          <w:sz w:val="28"/>
          <w:szCs w:val="28"/>
        </w:rPr>
      </w:pPr>
      <w:r w:rsidRPr="009D6067">
        <w:rPr>
          <w:rFonts w:ascii="Times New Roman" w:hAnsi="Times New Roman" w:cs="Times New Roman"/>
          <w:b/>
          <w:sz w:val="28"/>
          <w:szCs w:val="28"/>
        </w:rPr>
        <w:t>Исп</w:t>
      </w:r>
      <w:r>
        <w:rPr>
          <w:rFonts w:ascii="Times New Roman" w:hAnsi="Times New Roman" w:cs="Times New Roman"/>
          <w:b/>
          <w:sz w:val="28"/>
          <w:szCs w:val="28"/>
        </w:rPr>
        <w:t>олнение местного бюджета за 2019</w:t>
      </w:r>
      <w:r w:rsidRPr="009D6067">
        <w:rPr>
          <w:rFonts w:ascii="Times New Roman" w:hAnsi="Times New Roman" w:cs="Times New Roman"/>
          <w:b/>
          <w:sz w:val="28"/>
          <w:szCs w:val="28"/>
        </w:rPr>
        <w:t xml:space="preserve">г. </w:t>
      </w:r>
    </w:p>
    <w:p w:rsidR="009D6067" w:rsidRPr="009D6067" w:rsidRDefault="009D6067" w:rsidP="009D6067">
      <w:pPr>
        <w:rPr>
          <w:rFonts w:ascii="Times New Roman" w:hAnsi="Times New Roman" w:cs="Times New Roman"/>
          <w:sz w:val="28"/>
          <w:szCs w:val="28"/>
        </w:rPr>
      </w:pPr>
    </w:p>
    <w:p w:rsidR="009D6067" w:rsidRPr="009D6067" w:rsidRDefault="009D6067" w:rsidP="009D6067">
      <w:pPr>
        <w:rPr>
          <w:rFonts w:ascii="Times New Roman" w:hAnsi="Times New Roman" w:cs="Times New Roman"/>
          <w:b/>
          <w:sz w:val="28"/>
          <w:szCs w:val="28"/>
        </w:rPr>
      </w:pPr>
      <w:r w:rsidRPr="009D6067">
        <w:rPr>
          <w:rFonts w:ascii="Times New Roman" w:hAnsi="Times New Roman" w:cs="Times New Roman"/>
          <w:b/>
          <w:sz w:val="28"/>
          <w:szCs w:val="28"/>
        </w:rPr>
        <w:t>Всего доходы поступило  – 4905851,16</w:t>
      </w:r>
      <w:r>
        <w:rPr>
          <w:rFonts w:ascii="Times New Roman" w:hAnsi="Times New Roman" w:cs="Times New Roman"/>
          <w:b/>
          <w:sz w:val="28"/>
          <w:szCs w:val="28"/>
        </w:rPr>
        <w:t xml:space="preserve"> </w:t>
      </w:r>
      <w:r w:rsidRPr="009D6067">
        <w:rPr>
          <w:rFonts w:ascii="Times New Roman" w:hAnsi="Times New Roman" w:cs="Times New Roman"/>
          <w:b/>
          <w:sz w:val="28"/>
          <w:szCs w:val="28"/>
        </w:rPr>
        <w:t xml:space="preserve">руб. из них:                  </w:t>
      </w:r>
    </w:p>
    <w:p w:rsidR="009D6067" w:rsidRPr="009D6067" w:rsidRDefault="009D6067" w:rsidP="009D6067">
      <w:pPr>
        <w:rPr>
          <w:rFonts w:ascii="Times New Roman" w:hAnsi="Times New Roman" w:cs="Times New Roman"/>
          <w:sz w:val="28"/>
          <w:szCs w:val="28"/>
        </w:rPr>
      </w:pPr>
      <w:r>
        <w:rPr>
          <w:rFonts w:ascii="Times New Roman" w:hAnsi="Times New Roman" w:cs="Times New Roman"/>
          <w:sz w:val="28"/>
          <w:szCs w:val="28"/>
        </w:rPr>
        <w:t>1.</w:t>
      </w:r>
      <w:r w:rsidR="00335D89">
        <w:rPr>
          <w:rFonts w:ascii="Times New Roman" w:hAnsi="Times New Roman" w:cs="Times New Roman"/>
          <w:sz w:val="28"/>
          <w:szCs w:val="28"/>
        </w:rPr>
        <w:t xml:space="preserve"> </w:t>
      </w:r>
      <w:r>
        <w:rPr>
          <w:rFonts w:ascii="Times New Roman" w:hAnsi="Times New Roman" w:cs="Times New Roman"/>
          <w:sz w:val="28"/>
          <w:szCs w:val="28"/>
        </w:rPr>
        <w:t>Дотация</w:t>
      </w:r>
      <w:r w:rsidRPr="009D6067">
        <w:rPr>
          <w:rFonts w:ascii="Times New Roman" w:hAnsi="Times New Roman" w:cs="Times New Roman"/>
          <w:sz w:val="28"/>
          <w:szCs w:val="28"/>
        </w:rPr>
        <w:t xml:space="preserve">  - </w:t>
      </w:r>
      <w:r>
        <w:rPr>
          <w:rFonts w:ascii="Times New Roman" w:hAnsi="Times New Roman" w:cs="Times New Roman"/>
          <w:sz w:val="28"/>
          <w:szCs w:val="28"/>
        </w:rPr>
        <w:t>2745425</w:t>
      </w:r>
      <w:r w:rsidRPr="009D6067">
        <w:rPr>
          <w:rFonts w:ascii="Times New Roman" w:hAnsi="Times New Roman" w:cs="Times New Roman"/>
          <w:sz w:val="28"/>
          <w:szCs w:val="28"/>
        </w:rPr>
        <w:t xml:space="preserve"> руб.</w:t>
      </w:r>
    </w:p>
    <w:p w:rsidR="009D6067" w:rsidRPr="009D6067" w:rsidRDefault="009D6067" w:rsidP="009D6067">
      <w:pPr>
        <w:rPr>
          <w:rFonts w:ascii="Times New Roman" w:hAnsi="Times New Roman" w:cs="Times New Roman"/>
          <w:sz w:val="28"/>
          <w:szCs w:val="28"/>
        </w:rPr>
      </w:pPr>
      <w:r w:rsidRPr="009D6067">
        <w:rPr>
          <w:rFonts w:ascii="Times New Roman" w:hAnsi="Times New Roman" w:cs="Times New Roman"/>
          <w:sz w:val="28"/>
          <w:szCs w:val="28"/>
        </w:rPr>
        <w:t>2.</w:t>
      </w:r>
      <w:r w:rsidR="00335D89">
        <w:rPr>
          <w:rFonts w:ascii="Times New Roman" w:hAnsi="Times New Roman" w:cs="Times New Roman"/>
          <w:sz w:val="28"/>
          <w:szCs w:val="28"/>
        </w:rPr>
        <w:t xml:space="preserve"> </w:t>
      </w:r>
      <w:r w:rsidRPr="009D6067">
        <w:rPr>
          <w:rFonts w:ascii="Times New Roman" w:hAnsi="Times New Roman" w:cs="Times New Roman"/>
          <w:sz w:val="28"/>
          <w:szCs w:val="28"/>
        </w:rPr>
        <w:t>Субвенция по воинскому учёту   - 202000 руб.</w:t>
      </w:r>
    </w:p>
    <w:p w:rsidR="009D6067" w:rsidRPr="009D6067" w:rsidRDefault="009D6067" w:rsidP="009D6067">
      <w:pPr>
        <w:rPr>
          <w:rFonts w:ascii="Times New Roman" w:hAnsi="Times New Roman" w:cs="Times New Roman"/>
          <w:sz w:val="28"/>
          <w:szCs w:val="28"/>
        </w:rPr>
      </w:pPr>
      <w:r w:rsidRPr="009D6067">
        <w:rPr>
          <w:rFonts w:ascii="Times New Roman" w:hAnsi="Times New Roman" w:cs="Times New Roman"/>
          <w:sz w:val="28"/>
          <w:szCs w:val="28"/>
        </w:rPr>
        <w:t xml:space="preserve">3. </w:t>
      </w:r>
      <w:r w:rsidR="00335D89" w:rsidRPr="00335D89">
        <w:rPr>
          <w:rFonts w:ascii="Times New Roman" w:hAnsi="Times New Roman" w:cs="Times New Roman"/>
          <w:color w:val="auto"/>
          <w:sz w:val="28"/>
          <w:szCs w:val="28"/>
        </w:rPr>
        <w:t xml:space="preserve">Средства, передаваемые в бюджет муниципального района на исполнение полномочий в сфере культуре </w:t>
      </w:r>
      <w:r w:rsidRPr="009D6067">
        <w:rPr>
          <w:rFonts w:ascii="Times New Roman" w:hAnsi="Times New Roman" w:cs="Times New Roman"/>
          <w:sz w:val="28"/>
          <w:szCs w:val="28"/>
        </w:rPr>
        <w:t xml:space="preserve">– </w:t>
      </w:r>
      <w:r w:rsidR="00335D89" w:rsidRPr="00335D89">
        <w:rPr>
          <w:rFonts w:ascii="Times New Roman" w:hAnsi="Times New Roman" w:cs="Times New Roman"/>
          <w:sz w:val="28"/>
          <w:szCs w:val="28"/>
        </w:rPr>
        <w:t xml:space="preserve"> 544363</w:t>
      </w:r>
      <w:r w:rsidR="00335D89">
        <w:rPr>
          <w:rFonts w:ascii="Times New Roman" w:hAnsi="Times New Roman" w:cs="Times New Roman"/>
          <w:sz w:val="28"/>
          <w:szCs w:val="28"/>
        </w:rPr>
        <w:t xml:space="preserve"> </w:t>
      </w:r>
      <w:r w:rsidRPr="009D6067">
        <w:rPr>
          <w:rFonts w:ascii="Times New Roman" w:hAnsi="Times New Roman" w:cs="Times New Roman"/>
          <w:sz w:val="28"/>
          <w:szCs w:val="28"/>
        </w:rPr>
        <w:t>руб.</w:t>
      </w:r>
    </w:p>
    <w:p w:rsidR="009D6067" w:rsidRPr="009D6067" w:rsidRDefault="00335D89" w:rsidP="009D6067">
      <w:pPr>
        <w:rPr>
          <w:rFonts w:ascii="Times New Roman" w:hAnsi="Times New Roman" w:cs="Times New Roman"/>
          <w:b/>
          <w:sz w:val="28"/>
          <w:szCs w:val="28"/>
        </w:rPr>
      </w:pPr>
      <w:r>
        <w:rPr>
          <w:rFonts w:ascii="Times New Roman" w:hAnsi="Times New Roman" w:cs="Times New Roman"/>
          <w:sz w:val="28"/>
          <w:szCs w:val="28"/>
        </w:rPr>
        <w:t xml:space="preserve">4. </w:t>
      </w:r>
      <w:r w:rsidR="009D6067" w:rsidRPr="00DC5A31">
        <w:rPr>
          <w:rFonts w:ascii="Times New Roman" w:hAnsi="Times New Roman" w:cs="Times New Roman"/>
          <w:sz w:val="28"/>
          <w:szCs w:val="28"/>
        </w:rPr>
        <w:t>Собственные средства -</w:t>
      </w:r>
      <w:r w:rsidR="007812C8">
        <w:rPr>
          <w:rFonts w:ascii="Times New Roman" w:hAnsi="Times New Roman" w:cs="Times New Roman"/>
          <w:sz w:val="28"/>
          <w:szCs w:val="28"/>
        </w:rPr>
        <w:t>1411</w:t>
      </w:r>
      <w:r w:rsidR="007812C8" w:rsidRPr="007812C8">
        <w:rPr>
          <w:rFonts w:ascii="Times New Roman" w:hAnsi="Times New Roman" w:cs="Times New Roman"/>
          <w:sz w:val="28"/>
          <w:szCs w:val="28"/>
        </w:rPr>
        <w:t>6</w:t>
      </w:r>
      <w:r w:rsidR="007812C8">
        <w:rPr>
          <w:rFonts w:ascii="Times New Roman" w:hAnsi="Times New Roman" w:cs="Times New Roman"/>
          <w:sz w:val="28"/>
          <w:szCs w:val="28"/>
        </w:rPr>
        <w:t xml:space="preserve">00 </w:t>
      </w:r>
      <w:r w:rsidR="009D6067" w:rsidRPr="00DC5A31">
        <w:rPr>
          <w:rFonts w:ascii="Times New Roman" w:hAnsi="Times New Roman" w:cs="Times New Roman"/>
          <w:sz w:val="28"/>
          <w:szCs w:val="28"/>
        </w:rPr>
        <w:t>руб. из них:</w:t>
      </w:r>
    </w:p>
    <w:p w:rsidR="009D6067" w:rsidRPr="009D6067" w:rsidRDefault="00DC5A31" w:rsidP="00335D89">
      <w:pPr>
        <w:tabs>
          <w:tab w:val="left" w:pos="5425"/>
        </w:tabs>
        <w:rPr>
          <w:rFonts w:ascii="Times New Roman" w:hAnsi="Times New Roman" w:cs="Times New Roman"/>
          <w:sz w:val="28"/>
          <w:szCs w:val="28"/>
        </w:rPr>
      </w:pPr>
      <w:r>
        <w:rPr>
          <w:rFonts w:ascii="Times New Roman" w:hAnsi="Times New Roman" w:cs="Times New Roman"/>
          <w:sz w:val="28"/>
          <w:szCs w:val="28"/>
        </w:rPr>
        <w:t xml:space="preserve">5. Остатки на 01.01.2019г. - </w:t>
      </w:r>
      <w:r w:rsidR="007812C8">
        <w:rPr>
          <w:rFonts w:ascii="Times New Roman" w:hAnsi="Times New Roman" w:cs="Times New Roman"/>
          <w:sz w:val="28"/>
          <w:szCs w:val="28"/>
        </w:rPr>
        <w:t>51057,21</w:t>
      </w:r>
      <w:r w:rsidR="00335D89">
        <w:rPr>
          <w:rFonts w:ascii="Times New Roman" w:hAnsi="Times New Roman" w:cs="Times New Roman"/>
          <w:sz w:val="28"/>
          <w:szCs w:val="28"/>
        </w:rPr>
        <w:tab/>
      </w:r>
    </w:p>
    <w:p w:rsidR="009D6067" w:rsidRPr="009D6067" w:rsidRDefault="009D6067" w:rsidP="009D6067">
      <w:pPr>
        <w:rPr>
          <w:rFonts w:ascii="Times New Roman" w:hAnsi="Times New Roman" w:cs="Times New Roman"/>
          <w:b/>
          <w:sz w:val="28"/>
          <w:szCs w:val="28"/>
          <w:u w:val="single"/>
        </w:rPr>
      </w:pPr>
      <w:r w:rsidRPr="009D6067">
        <w:rPr>
          <w:rFonts w:ascii="Times New Roman" w:hAnsi="Times New Roman" w:cs="Times New Roman"/>
          <w:b/>
          <w:sz w:val="28"/>
          <w:szCs w:val="28"/>
          <w:u w:val="single"/>
        </w:rPr>
        <w:t>Расходы:</w:t>
      </w:r>
    </w:p>
    <w:p w:rsidR="009D6067" w:rsidRPr="009D6067" w:rsidRDefault="009D6067" w:rsidP="009D6067">
      <w:pPr>
        <w:rPr>
          <w:rFonts w:ascii="Times New Roman" w:hAnsi="Times New Roman" w:cs="Times New Roman"/>
          <w:b/>
          <w:sz w:val="28"/>
          <w:szCs w:val="28"/>
          <w:u w:val="single"/>
        </w:rPr>
      </w:pPr>
    </w:p>
    <w:p w:rsidR="009D6067" w:rsidRPr="009D6067" w:rsidRDefault="004168A0" w:rsidP="009D6067">
      <w:pPr>
        <w:rPr>
          <w:rFonts w:ascii="Times New Roman" w:hAnsi="Times New Roman" w:cs="Times New Roman"/>
          <w:sz w:val="28"/>
          <w:szCs w:val="28"/>
        </w:rPr>
      </w:pPr>
      <w:r>
        <w:rPr>
          <w:rFonts w:ascii="Times New Roman" w:hAnsi="Times New Roman" w:cs="Times New Roman"/>
          <w:sz w:val="28"/>
          <w:szCs w:val="28"/>
        </w:rPr>
        <w:t>- 1089839</w:t>
      </w:r>
      <w:r w:rsidR="009D6067" w:rsidRPr="009D6067">
        <w:rPr>
          <w:rFonts w:ascii="Times New Roman" w:hAnsi="Times New Roman" w:cs="Times New Roman"/>
          <w:sz w:val="28"/>
          <w:szCs w:val="28"/>
        </w:rPr>
        <w:t xml:space="preserve"> руб. - заработная плата</w:t>
      </w:r>
    </w:p>
    <w:p w:rsidR="009D6067" w:rsidRPr="009D6067" w:rsidRDefault="00335D89" w:rsidP="009D6067">
      <w:pPr>
        <w:rPr>
          <w:rFonts w:ascii="Times New Roman" w:hAnsi="Times New Roman" w:cs="Times New Roman"/>
          <w:sz w:val="28"/>
          <w:szCs w:val="28"/>
        </w:rPr>
      </w:pPr>
      <w:r>
        <w:rPr>
          <w:rFonts w:ascii="Times New Roman" w:hAnsi="Times New Roman" w:cs="Times New Roman"/>
          <w:sz w:val="28"/>
          <w:szCs w:val="28"/>
        </w:rPr>
        <w:t>– 308958</w:t>
      </w:r>
      <w:r w:rsidR="009D6067" w:rsidRPr="009D6067">
        <w:rPr>
          <w:rFonts w:ascii="Times New Roman" w:hAnsi="Times New Roman" w:cs="Times New Roman"/>
          <w:sz w:val="28"/>
          <w:szCs w:val="28"/>
        </w:rPr>
        <w:t xml:space="preserve"> руб. </w:t>
      </w:r>
      <w:proofErr w:type="gramStart"/>
      <w:r w:rsidR="009D6067" w:rsidRPr="009D6067">
        <w:rPr>
          <w:rFonts w:ascii="Times New Roman" w:hAnsi="Times New Roman" w:cs="Times New Roman"/>
          <w:sz w:val="28"/>
          <w:szCs w:val="28"/>
        </w:rPr>
        <w:t>-н</w:t>
      </w:r>
      <w:proofErr w:type="gramEnd"/>
      <w:r w:rsidR="009D6067" w:rsidRPr="009D6067">
        <w:rPr>
          <w:rFonts w:ascii="Times New Roman" w:hAnsi="Times New Roman" w:cs="Times New Roman"/>
          <w:sz w:val="28"/>
          <w:szCs w:val="28"/>
        </w:rPr>
        <w:t xml:space="preserve">алог в федеральный бюджет </w:t>
      </w:r>
    </w:p>
    <w:p w:rsidR="009D6067" w:rsidRPr="009D6067" w:rsidRDefault="009D6067" w:rsidP="009D6067">
      <w:pPr>
        <w:rPr>
          <w:rFonts w:ascii="Times New Roman" w:hAnsi="Times New Roman" w:cs="Times New Roman"/>
          <w:sz w:val="28"/>
          <w:szCs w:val="28"/>
        </w:rPr>
      </w:pPr>
      <w:r w:rsidRPr="009D6067">
        <w:rPr>
          <w:rFonts w:ascii="Times New Roman" w:hAnsi="Times New Roman" w:cs="Times New Roman"/>
          <w:sz w:val="28"/>
          <w:szCs w:val="28"/>
        </w:rPr>
        <w:t xml:space="preserve">– </w:t>
      </w:r>
      <w:r w:rsidR="00335D89" w:rsidRPr="00335D89">
        <w:rPr>
          <w:rFonts w:ascii="Times New Roman" w:hAnsi="Times New Roman" w:cs="Times New Roman"/>
          <w:sz w:val="28"/>
          <w:szCs w:val="28"/>
        </w:rPr>
        <w:t>12 057</w:t>
      </w:r>
      <w:r w:rsidRPr="009D6067">
        <w:rPr>
          <w:rFonts w:ascii="Times New Roman" w:hAnsi="Times New Roman" w:cs="Times New Roman"/>
          <w:sz w:val="28"/>
          <w:szCs w:val="28"/>
        </w:rPr>
        <w:t xml:space="preserve"> руб. </w:t>
      </w:r>
      <w:proofErr w:type="gramStart"/>
      <w:r w:rsidRPr="009D6067">
        <w:rPr>
          <w:rFonts w:ascii="Times New Roman" w:hAnsi="Times New Roman" w:cs="Times New Roman"/>
          <w:sz w:val="28"/>
          <w:szCs w:val="28"/>
        </w:rPr>
        <w:t>–и</w:t>
      </w:r>
      <w:proofErr w:type="gramEnd"/>
      <w:r w:rsidRPr="009D6067">
        <w:rPr>
          <w:rFonts w:ascii="Times New Roman" w:hAnsi="Times New Roman" w:cs="Times New Roman"/>
          <w:sz w:val="28"/>
          <w:szCs w:val="28"/>
        </w:rPr>
        <w:t>нтернет, услуги сайта (хостинг)</w:t>
      </w:r>
    </w:p>
    <w:p w:rsidR="009D6067" w:rsidRPr="009D6067" w:rsidRDefault="009D6067" w:rsidP="009D6067">
      <w:pPr>
        <w:jc w:val="both"/>
        <w:rPr>
          <w:rFonts w:ascii="Times New Roman" w:hAnsi="Times New Roman" w:cs="Times New Roman"/>
          <w:sz w:val="28"/>
          <w:szCs w:val="28"/>
        </w:rPr>
      </w:pPr>
      <w:r w:rsidRPr="009D6067">
        <w:rPr>
          <w:rFonts w:ascii="Times New Roman" w:hAnsi="Times New Roman" w:cs="Times New Roman"/>
          <w:sz w:val="28"/>
          <w:szCs w:val="28"/>
        </w:rPr>
        <w:t xml:space="preserve">– </w:t>
      </w:r>
      <w:r w:rsidR="00335D89" w:rsidRPr="00335D89">
        <w:rPr>
          <w:rFonts w:ascii="Times New Roman" w:hAnsi="Times New Roman" w:cs="Times New Roman"/>
          <w:sz w:val="28"/>
          <w:szCs w:val="28"/>
        </w:rPr>
        <w:t>37 325,15</w:t>
      </w:r>
      <w:r w:rsidR="00335D89">
        <w:rPr>
          <w:rFonts w:ascii="Times New Roman" w:hAnsi="Times New Roman" w:cs="Times New Roman"/>
          <w:sz w:val="28"/>
          <w:szCs w:val="28"/>
        </w:rPr>
        <w:t xml:space="preserve"> </w:t>
      </w:r>
      <w:r w:rsidRPr="009D6067">
        <w:rPr>
          <w:rFonts w:ascii="Times New Roman" w:hAnsi="Times New Roman" w:cs="Times New Roman"/>
          <w:sz w:val="28"/>
          <w:szCs w:val="28"/>
        </w:rPr>
        <w:t xml:space="preserve">руб. </w:t>
      </w:r>
      <w:proofErr w:type="gramStart"/>
      <w:r w:rsidRPr="009D6067">
        <w:rPr>
          <w:rFonts w:ascii="Times New Roman" w:hAnsi="Times New Roman" w:cs="Times New Roman"/>
          <w:sz w:val="28"/>
          <w:szCs w:val="28"/>
        </w:rPr>
        <w:t>-г</w:t>
      </w:r>
      <w:proofErr w:type="gramEnd"/>
      <w:r w:rsidRPr="009D6067">
        <w:rPr>
          <w:rFonts w:ascii="Times New Roman" w:hAnsi="Times New Roman" w:cs="Times New Roman"/>
          <w:sz w:val="28"/>
          <w:szCs w:val="28"/>
        </w:rPr>
        <w:t xml:space="preserve">аз </w:t>
      </w:r>
    </w:p>
    <w:p w:rsidR="009D6067" w:rsidRPr="009D6067" w:rsidRDefault="009D6067" w:rsidP="009D6067">
      <w:pPr>
        <w:jc w:val="both"/>
        <w:rPr>
          <w:rFonts w:ascii="Times New Roman" w:hAnsi="Times New Roman" w:cs="Times New Roman"/>
          <w:sz w:val="28"/>
          <w:szCs w:val="28"/>
        </w:rPr>
      </w:pPr>
      <w:r w:rsidRPr="009D6067">
        <w:rPr>
          <w:rFonts w:ascii="Times New Roman" w:hAnsi="Times New Roman" w:cs="Times New Roman"/>
          <w:sz w:val="28"/>
          <w:szCs w:val="28"/>
        </w:rPr>
        <w:t xml:space="preserve">- </w:t>
      </w:r>
      <w:r w:rsidR="00335D89" w:rsidRPr="00335D89">
        <w:rPr>
          <w:rFonts w:ascii="Times New Roman" w:hAnsi="Times New Roman" w:cs="Times New Roman"/>
          <w:sz w:val="28"/>
          <w:szCs w:val="28"/>
        </w:rPr>
        <w:t>159 939,06</w:t>
      </w:r>
      <w:r w:rsidR="00335D89">
        <w:rPr>
          <w:rFonts w:ascii="Times New Roman" w:hAnsi="Times New Roman" w:cs="Times New Roman"/>
          <w:sz w:val="28"/>
          <w:szCs w:val="28"/>
        </w:rPr>
        <w:t xml:space="preserve"> руб. </w:t>
      </w:r>
      <w:proofErr w:type="gramStart"/>
      <w:r w:rsidR="00335D89">
        <w:rPr>
          <w:rFonts w:ascii="Times New Roman" w:hAnsi="Times New Roman" w:cs="Times New Roman"/>
          <w:sz w:val="28"/>
          <w:szCs w:val="28"/>
        </w:rPr>
        <w:t>–у</w:t>
      </w:r>
      <w:proofErr w:type="gramEnd"/>
      <w:r w:rsidR="00335D89">
        <w:rPr>
          <w:rFonts w:ascii="Times New Roman" w:hAnsi="Times New Roman" w:cs="Times New Roman"/>
          <w:sz w:val="28"/>
          <w:szCs w:val="28"/>
        </w:rPr>
        <w:t>личное освещение</w:t>
      </w:r>
    </w:p>
    <w:p w:rsidR="009D6067" w:rsidRDefault="0007026B" w:rsidP="009D6067">
      <w:pPr>
        <w:jc w:val="both"/>
        <w:rPr>
          <w:rFonts w:ascii="Times New Roman" w:hAnsi="Times New Roman" w:cs="Times New Roman"/>
          <w:sz w:val="28"/>
          <w:szCs w:val="28"/>
        </w:rPr>
      </w:pPr>
      <w:r>
        <w:rPr>
          <w:rFonts w:ascii="Times New Roman" w:hAnsi="Times New Roman" w:cs="Times New Roman"/>
          <w:sz w:val="28"/>
          <w:szCs w:val="28"/>
        </w:rPr>
        <w:t>– 30440</w:t>
      </w:r>
      <w:r w:rsidR="009D6067" w:rsidRPr="009D6067">
        <w:rPr>
          <w:rFonts w:ascii="Times New Roman" w:hAnsi="Times New Roman" w:cs="Times New Roman"/>
          <w:sz w:val="28"/>
          <w:szCs w:val="28"/>
        </w:rPr>
        <w:t xml:space="preserve"> руб. </w:t>
      </w:r>
      <w:proofErr w:type="gramStart"/>
      <w:r w:rsidR="009D6067" w:rsidRPr="009D6067">
        <w:rPr>
          <w:rFonts w:ascii="Times New Roman" w:hAnsi="Times New Roman" w:cs="Times New Roman"/>
          <w:sz w:val="28"/>
          <w:szCs w:val="28"/>
        </w:rPr>
        <w:t>-п</w:t>
      </w:r>
      <w:proofErr w:type="gramEnd"/>
      <w:r w:rsidR="009D6067" w:rsidRPr="009D6067">
        <w:rPr>
          <w:rFonts w:ascii="Times New Roman" w:hAnsi="Times New Roman" w:cs="Times New Roman"/>
          <w:sz w:val="28"/>
          <w:szCs w:val="28"/>
        </w:rPr>
        <w:t>риобретение основных средств (</w:t>
      </w:r>
      <w:r>
        <w:rPr>
          <w:rFonts w:ascii="Times New Roman" w:hAnsi="Times New Roman" w:cs="Times New Roman"/>
          <w:sz w:val="28"/>
          <w:szCs w:val="28"/>
        </w:rPr>
        <w:t>принтер, ноутбук</w:t>
      </w:r>
      <w:r w:rsidR="009D6067" w:rsidRPr="009D6067">
        <w:rPr>
          <w:rFonts w:ascii="Times New Roman" w:hAnsi="Times New Roman" w:cs="Times New Roman"/>
          <w:sz w:val="28"/>
          <w:szCs w:val="28"/>
        </w:rPr>
        <w:t xml:space="preserve">) </w:t>
      </w:r>
    </w:p>
    <w:p w:rsidR="0007026B" w:rsidRDefault="0007026B" w:rsidP="009D6067">
      <w:pPr>
        <w:jc w:val="both"/>
        <w:rPr>
          <w:rFonts w:ascii="Times New Roman" w:hAnsi="Times New Roman" w:cs="Times New Roman"/>
          <w:sz w:val="28"/>
          <w:szCs w:val="28"/>
        </w:rPr>
      </w:pPr>
      <w:r w:rsidRPr="0007026B">
        <w:rPr>
          <w:rFonts w:ascii="Times New Roman" w:hAnsi="Times New Roman" w:cs="Times New Roman"/>
          <w:sz w:val="28"/>
          <w:szCs w:val="28"/>
        </w:rPr>
        <w:t xml:space="preserve">- 16 095 руб. </w:t>
      </w:r>
      <w:proofErr w:type="gramStart"/>
      <w:r>
        <w:rPr>
          <w:rFonts w:ascii="Times New Roman" w:hAnsi="Times New Roman" w:cs="Times New Roman"/>
          <w:sz w:val="28"/>
          <w:szCs w:val="28"/>
        </w:rPr>
        <w:t>-</w:t>
      </w:r>
      <w:r w:rsidRPr="0007026B">
        <w:rPr>
          <w:rFonts w:ascii="Times New Roman" w:hAnsi="Times New Roman" w:cs="Times New Roman"/>
          <w:sz w:val="28"/>
          <w:szCs w:val="28"/>
        </w:rPr>
        <w:t>з</w:t>
      </w:r>
      <w:proofErr w:type="gramEnd"/>
      <w:r w:rsidRPr="0007026B">
        <w:rPr>
          <w:rFonts w:ascii="Times New Roman" w:hAnsi="Times New Roman" w:cs="Times New Roman"/>
          <w:sz w:val="28"/>
          <w:szCs w:val="28"/>
        </w:rPr>
        <w:t xml:space="preserve">аказ палатка торговая металлическая к 90- </w:t>
      </w:r>
      <w:proofErr w:type="spellStart"/>
      <w:r w:rsidRPr="0007026B">
        <w:rPr>
          <w:rFonts w:ascii="Times New Roman" w:hAnsi="Times New Roman" w:cs="Times New Roman"/>
          <w:sz w:val="28"/>
          <w:szCs w:val="28"/>
        </w:rPr>
        <w:t>летию</w:t>
      </w:r>
      <w:proofErr w:type="spellEnd"/>
      <w:r w:rsidRPr="0007026B">
        <w:rPr>
          <w:rFonts w:ascii="Times New Roman" w:hAnsi="Times New Roman" w:cs="Times New Roman"/>
          <w:sz w:val="28"/>
          <w:szCs w:val="28"/>
        </w:rPr>
        <w:t xml:space="preserve"> С-С района</w:t>
      </w:r>
    </w:p>
    <w:p w:rsidR="0007026B" w:rsidRDefault="0007026B" w:rsidP="009D6067">
      <w:pPr>
        <w:jc w:val="both"/>
        <w:rPr>
          <w:rFonts w:ascii="Times New Roman" w:hAnsi="Times New Roman" w:cs="Times New Roman"/>
          <w:sz w:val="28"/>
          <w:szCs w:val="28"/>
        </w:rPr>
      </w:pPr>
      <w:r>
        <w:rPr>
          <w:rFonts w:ascii="Times New Roman" w:hAnsi="Times New Roman" w:cs="Times New Roman"/>
          <w:sz w:val="28"/>
          <w:szCs w:val="28"/>
        </w:rPr>
        <w:t>- 28722</w:t>
      </w:r>
      <w:r w:rsidRPr="0007026B">
        <w:rPr>
          <w:rFonts w:ascii="Times New Roman" w:hAnsi="Times New Roman" w:cs="Times New Roman"/>
          <w:sz w:val="28"/>
          <w:szCs w:val="28"/>
        </w:rPr>
        <w:t xml:space="preserve"> руб. – канцелярские товары</w:t>
      </w:r>
    </w:p>
    <w:p w:rsidR="0007026B" w:rsidRPr="009D6067" w:rsidRDefault="0007026B" w:rsidP="009D6067">
      <w:pPr>
        <w:jc w:val="both"/>
        <w:rPr>
          <w:rFonts w:ascii="Times New Roman" w:hAnsi="Times New Roman" w:cs="Times New Roman"/>
          <w:sz w:val="28"/>
          <w:szCs w:val="28"/>
        </w:rPr>
      </w:pPr>
      <w:r>
        <w:rPr>
          <w:rFonts w:ascii="Times New Roman" w:hAnsi="Times New Roman" w:cs="Times New Roman"/>
          <w:sz w:val="28"/>
          <w:szCs w:val="28"/>
        </w:rPr>
        <w:t xml:space="preserve">- 54240 руб. </w:t>
      </w:r>
      <w:r w:rsidR="00E91B79">
        <w:rPr>
          <w:rFonts w:ascii="Times New Roman" w:hAnsi="Times New Roman" w:cs="Times New Roman"/>
          <w:sz w:val="28"/>
          <w:szCs w:val="28"/>
        </w:rPr>
        <w:t xml:space="preserve">- </w:t>
      </w:r>
      <w:r w:rsidR="00E91B79" w:rsidRPr="00E91B79">
        <w:rPr>
          <w:rFonts w:ascii="Times New Roman" w:hAnsi="Times New Roman" w:cs="Times New Roman"/>
          <w:color w:val="auto"/>
          <w:sz w:val="28"/>
          <w:szCs w:val="28"/>
        </w:rPr>
        <w:t>приобретение</w:t>
      </w:r>
      <w:r w:rsidR="00E91B79" w:rsidRPr="0007026B">
        <w:rPr>
          <w:rFonts w:ascii="Times New Roman" w:hAnsi="Times New Roman" w:cs="Times New Roman"/>
          <w:color w:val="FF0000"/>
          <w:sz w:val="28"/>
          <w:szCs w:val="28"/>
        </w:rPr>
        <w:t xml:space="preserve"> </w:t>
      </w:r>
      <w:r>
        <w:rPr>
          <w:rFonts w:ascii="Times New Roman" w:hAnsi="Times New Roman" w:cs="Times New Roman"/>
          <w:sz w:val="28"/>
          <w:szCs w:val="28"/>
        </w:rPr>
        <w:t>строительные и хозяйственные товары</w:t>
      </w:r>
    </w:p>
    <w:p w:rsidR="009D6067" w:rsidRPr="00AB3797" w:rsidRDefault="00E761E4" w:rsidP="009D6067">
      <w:pPr>
        <w:jc w:val="both"/>
        <w:rPr>
          <w:rFonts w:ascii="Times New Roman" w:hAnsi="Times New Roman" w:cs="Times New Roman"/>
          <w:color w:val="auto"/>
          <w:sz w:val="28"/>
          <w:szCs w:val="28"/>
        </w:rPr>
      </w:pPr>
      <w:r>
        <w:rPr>
          <w:rFonts w:ascii="Times New Roman" w:hAnsi="Times New Roman" w:cs="Times New Roman"/>
          <w:color w:val="auto"/>
          <w:sz w:val="28"/>
          <w:szCs w:val="28"/>
        </w:rPr>
        <w:t>- 15</w:t>
      </w:r>
      <w:r w:rsidR="009D6067" w:rsidRPr="00AB3797">
        <w:rPr>
          <w:rFonts w:ascii="Times New Roman" w:hAnsi="Times New Roman" w:cs="Times New Roman"/>
          <w:color w:val="auto"/>
          <w:sz w:val="28"/>
          <w:szCs w:val="28"/>
        </w:rPr>
        <w:t>000 руб.-  обновление программа 1С</w:t>
      </w:r>
    </w:p>
    <w:p w:rsidR="009D6067" w:rsidRDefault="00E91B79" w:rsidP="009D6067">
      <w:pPr>
        <w:jc w:val="both"/>
        <w:rPr>
          <w:rFonts w:ascii="Times New Roman" w:hAnsi="Times New Roman" w:cs="Times New Roman"/>
          <w:color w:val="auto"/>
          <w:sz w:val="28"/>
          <w:szCs w:val="28"/>
        </w:rPr>
      </w:pPr>
      <w:r w:rsidRPr="00E91B79">
        <w:rPr>
          <w:rFonts w:ascii="Times New Roman" w:hAnsi="Times New Roman" w:cs="Times New Roman"/>
          <w:color w:val="auto"/>
          <w:sz w:val="28"/>
          <w:szCs w:val="28"/>
        </w:rPr>
        <w:t>- 7580</w:t>
      </w:r>
      <w:r w:rsidR="009D6067" w:rsidRPr="00E91B79">
        <w:rPr>
          <w:rFonts w:ascii="Times New Roman" w:hAnsi="Times New Roman" w:cs="Times New Roman"/>
          <w:color w:val="auto"/>
          <w:sz w:val="28"/>
          <w:szCs w:val="28"/>
        </w:rPr>
        <w:t xml:space="preserve"> руб. – обновление ПП Парус</w:t>
      </w:r>
    </w:p>
    <w:p w:rsidR="00E91B79" w:rsidRPr="00E91B79" w:rsidRDefault="00E91B79" w:rsidP="009D6067">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- 5140 руб.- заказа </w:t>
      </w:r>
      <w:proofErr w:type="spellStart"/>
      <w:r>
        <w:rPr>
          <w:rFonts w:ascii="Times New Roman" w:hAnsi="Times New Roman" w:cs="Times New Roman"/>
          <w:color w:val="auto"/>
          <w:sz w:val="28"/>
          <w:szCs w:val="28"/>
        </w:rPr>
        <w:t>похозяйственные</w:t>
      </w:r>
      <w:proofErr w:type="spellEnd"/>
      <w:r>
        <w:rPr>
          <w:rFonts w:ascii="Times New Roman" w:hAnsi="Times New Roman" w:cs="Times New Roman"/>
          <w:color w:val="auto"/>
          <w:sz w:val="28"/>
          <w:szCs w:val="28"/>
        </w:rPr>
        <w:t xml:space="preserve"> книги</w:t>
      </w:r>
    </w:p>
    <w:p w:rsidR="009D6067" w:rsidRPr="00AB3797" w:rsidRDefault="00AB3797" w:rsidP="009D6067">
      <w:pPr>
        <w:jc w:val="both"/>
        <w:rPr>
          <w:rFonts w:ascii="Times New Roman" w:hAnsi="Times New Roman" w:cs="Times New Roman"/>
          <w:color w:val="auto"/>
          <w:sz w:val="28"/>
          <w:szCs w:val="28"/>
        </w:rPr>
      </w:pPr>
      <w:r w:rsidRPr="00AB3797">
        <w:rPr>
          <w:rFonts w:ascii="Times New Roman" w:hAnsi="Times New Roman" w:cs="Times New Roman"/>
          <w:color w:val="auto"/>
          <w:sz w:val="28"/>
          <w:szCs w:val="28"/>
        </w:rPr>
        <w:t>- 5000</w:t>
      </w:r>
      <w:r w:rsidR="009D6067" w:rsidRPr="00AB3797">
        <w:rPr>
          <w:rFonts w:ascii="Times New Roman" w:hAnsi="Times New Roman" w:cs="Times New Roman"/>
          <w:color w:val="auto"/>
          <w:sz w:val="28"/>
          <w:szCs w:val="28"/>
        </w:rPr>
        <w:t xml:space="preserve"> руб. подписка газет</w:t>
      </w:r>
    </w:p>
    <w:p w:rsidR="009D6067" w:rsidRPr="00AB3797" w:rsidRDefault="009D6067" w:rsidP="009D6067">
      <w:pPr>
        <w:jc w:val="both"/>
        <w:rPr>
          <w:rFonts w:ascii="Times New Roman" w:hAnsi="Times New Roman" w:cs="Times New Roman"/>
          <w:color w:val="auto"/>
          <w:sz w:val="28"/>
          <w:szCs w:val="28"/>
        </w:rPr>
      </w:pPr>
      <w:r w:rsidRPr="00AB3797">
        <w:rPr>
          <w:rFonts w:ascii="Times New Roman" w:hAnsi="Times New Roman" w:cs="Times New Roman"/>
          <w:color w:val="auto"/>
          <w:sz w:val="28"/>
          <w:szCs w:val="28"/>
        </w:rPr>
        <w:t>- 10000 руб. – отправка регламентированные отчеты</w:t>
      </w:r>
    </w:p>
    <w:p w:rsidR="009D6067" w:rsidRPr="00E91B79" w:rsidRDefault="008C5F9F" w:rsidP="009D6067">
      <w:pPr>
        <w:jc w:val="both"/>
        <w:rPr>
          <w:rFonts w:ascii="Times New Roman" w:hAnsi="Times New Roman" w:cs="Times New Roman"/>
          <w:color w:val="auto"/>
          <w:sz w:val="28"/>
          <w:szCs w:val="28"/>
        </w:rPr>
      </w:pPr>
      <w:r>
        <w:rPr>
          <w:rFonts w:ascii="Times New Roman" w:hAnsi="Times New Roman" w:cs="Times New Roman"/>
          <w:color w:val="auto"/>
          <w:sz w:val="28"/>
          <w:szCs w:val="28"/>
        </w:rPr>
        <w:t>- 190885</w:t>
      </w:r>
      <w:r w:rsidR="009D6067" w:rsidRPr="00E91B79">
        <w:rPr>
          <w:rFonts w:ascii="Times New Roman" w:hAnsi="Times New Roman" w:cs="Times New Roman"/>
          <w:color w:val="auto"/>
          <w:sz w:val="28"/>
          <w:szCs w:val="28"/>
        </w:rPr>
        <w:t xml:space="preserve"> руб. – очистка внутрихозяйственные каналы</w:t>
      </w:r>
    </w:p>
    <w:p w:rsidR="009D6067" w:rsidRPr="00E91B79" w:rsidRDefault="00E91B79" w:rsidP="009D6067">
      <w:pPr>
        <w:jc w:val="both"/>
        <w:rPr>
          <w:rFonts w:ascii="Times New Roman" w:hAnsi="Times New Roman" w:cs="Times New Roman"/>
          <w:color w:val="auto"/>
          <w:sz w:val="28"/>
          <w:szCs w:val="28"/>
        </w:rPr>
      </w:pPr>
      <w:r w:rsidRPr="00E91B79">
        <w:rPr>
          <w:rFonts w:ascii="Times New Roman" w:hAnsi="Times New Roman" w:cs="Times New Roman"/>
          <w:color w:val="auto"/>
          <w:sz w:val="28"/>
          <w:szCs w:val="28"/>
        </w:rPr>
        <w:t>- 13202</w:t>
      </w:r>
      <w:r w:rsidR="009D6067" w:rsidRPr="00E91B79">
        <w:rPr>
          <w:rFonts w:ascii="Times New Roman" w:hAnsi="Times New Roman" w:cs="Times New Roman"/>
          <w:color w:val="auto"/>
          <w:sz w:val="28"/>
          <w:szCs w:val="28"/>
        </w:rPr>
        <w:t xml:space="preserve"> руб. – проведение производственного контроля качества питьевой воды</w:t>
      </w:r>
    </w:p>
    <w:p w:rsidR="009D6067" w:rsidRDefault="00E91B79" w:rsidP="009D6067">
      <w:pPr>
        <w:jc w:val="both"/>
        <w:rPr>
          <w:rFonts w:ascii="Times New Roman" w:hAnsi="Times New Roman" w:cs="Times New Roman"/>
          <w:color w:val="auto"/>
          <w:sz w:val="28"/>
          <w:szCs w:val="28"/>
        </w:rPr>
      </w:pPr>
      <w:r w:rsidRPr="00E91B79">
        <w:rPr>
          <w:rFonts w:ascii="Times New Roman" w:hAnsi="Times New Roman" w:cs="Times New Roman"/>
          <w:color w:val="auto"/>
          <w:sz w:val="28"/>
          <w:szCs w:val="28"/>
        </w:rPr>
        <w:t xml:space="preserve"> -110000</w:t>
      </w:r>
      <w:r w:rsidR="009D6067" w:rsidRPr="00E91B79">
        <w:rPr>
          <w:rFonts w:ascii="Times New Roman" w:hAnsi="Times New Roman" w:cs="Times New Roman"/>
          <w:color w:val="auto"/>
          <w:sz w:val="28"/>
          <w:szCs w:val="28"/>
        </w:rPr>
        <w:t xml:space="preserve"> руб. – </w:t>
      </w:r>
      <w:r w:rsidRPr="00E91B79">
        <w:rPr>
          <w:rFonts w:ascii="Times New Roman" w:hAnsi="Times New Roman" w:cs="Times New Roman"/>
          <w:color w:val="auto"/>
          <w:sz w:val="28"/>
          <w:szCs w:val="28"/>
        </w:rPr>
        <w:t>проекты на строительство спортивной площадки и парка</w:t>
      </w:r>
    </w:p>
    <w:p w:rsidR="00AB3797" w:rsidRPr="00E91B79" w:rsidRDefault="00AB3797" w:rsidP="009D6067">
      <w:pPr>
        <w:jc w:val="both"/>
        <w:rPr>
          <w:rFonts w:ascii="Times New Roman" w:hAnsi="Times New Roman" w:cs="Times New Roman"/>
          <w:color w:val="auto"/>
          <w:sz w:val="28"/>
          <w:szCs w:val="28"/>
        </w:rPr>
      </w:pPr>
      <w:r>
        <w:rPr>
          <w:rFonts w:ascii="Times New Roman" w:hAnsi="Times New Roman" w:cs="Times New Roman"/>
          <w:color w:val="auto"/>
          <w:sz w:val="28"/>
          <w:szCs w:val="28"/>
        </w:rPr>
        <w:t>- 19 2</w:t>
      </w:r>
      <w:r w:rsidRPr="00AB3797">
        <w:rPr>
          <w:rFonts w:ascii="Times New Roman" w:hAnsi="Times New Roman" w:cs="Times New Roman"/>
          <w:color w:val="auto"/>
          <w:sz w:val="28"/>
          <w:szCs w:val="28"/>
        </w:rPr>
        <w:t>00 руб. – компенсация за использование личного авто в служебных целях</w:t>
      </w:r>
      <w:r>
        <w:rPr>
          <w:rFonts w:ascii="Times New Roman" w:hAnsi="Times New Roman" w:cs="Times New Roman"/>
          <w:color w:val="auto"/>
          <w:sz w:val="28"/>
          <w:szCs w:val="28"/>
        </w:rPr>
        <w:t xml:space="preserve"> </w:t>
      </w:r>
    </w:p>
    <w:p w:rsidR="009D6067" w:rsidRPr="004168A0" w:rsidRDefault="004168A0" w:rsidP="009D6067">
      <w:pPr>
        <w:tabs>
          <w:tab w:val="left" w:pos="1483"/>
        </w:tabs>
        <w:jc w:val="both"/>
        <w:rPr>
          <w:rFonts w:ascii="Times New Roman" w:hAnsi="Times New Roman" w:cs="Times New Roman"/>
          <w:color w:val="auto"/>
          <w:sz w:val="28"/>
          <w:szCs w:val="28"/>
        </w:rPr>
      </w:pPr>
      <w:r w:rsidRPr="004168A0">
        <w:rPr>
          <w:rFonts w:ascii="Times New Roman" w:hAnsi="Times New Roman" w:cs="Times New Roman"/>
          <w:color w:val="auto"/>
          <w:sz w:val="28"/>
          <w:szCs w:val="28"/>
        </w:rPr>
        <w:lastRenderedPageBreak/>
        <w:t>- 80750</w:t>
      </w:r>
      <w:r w:rsidR="00335D89" w:rsidRPr="004168A0">
        <w:rPr>
          <w:rFonts w:ascii="Times New Roman" w:hAnsi="Times New Roman" w:cs="Times New Roman"/>
          <w:color w:val="auto"/>
          <w:sz w:val="28"/>
          <w:szCs w:val="28"/>
        </w:rPr>
        <w:t xml:space="preserve"> руб. </w:t>
      </w:r>
      <w:r w:rsidR="00AB3797" w:rsidRPr="004168A0">
        <w:rPr>
          <w:rFonts w:ascii="Times New Roman" w:hAnsi="Times New Roman" w:cs="Times New Roman"/>
          <w:color w:val="auto"/>
          <w:sz w:val="28"/>
          <w:szCs w:val="28"/>
        </w:rPr>
        <w:t>–</w:t>
      </w:r>
      <w:r w:rsidR="009D6067" w:rsidRPr="004168A0">
        <w:rPr>
          <w:rFonts w:ascii="Times New Roman" w:hAnsi="Times New Roman" w:cs="Times New Roman"/>
          <w:color w:val="auto"/>
          <w:sz w:val="28"/>
          <w:szCs w:val="28"/>
        </w:rPr>
        <w:t xml:space="preserve"> </w:t>
      </w:r>
      <w:r w:rsidR="00AB3797" w:rsidRPr="004168A0">
        <w:rPr>
          <w:rFonts w:ascii="Times New Roman" w:hAnsi="Times New Roman" w:cs="Times New Roman"/>
          <w:color w:val="auto"/>
          <w:sz w:val="28"/>
          <w:szCs w:val="28"/>
        </w:rPr>
        <w:t>грейдерные работы</w:t>
      </w:r>
    </w:p>
    <w:p w:rsidR="009D6067" w:rsidRPr="004168A0" w:rsidRDefault="004168A0" w:rsidP="009D6067">
      <w:pPr>
        <w:jc w:val="both"/>
        <w:rPr>
          <w:rFonts w:ascii="Times New Roman" w:hAnsi="Times New Roman" w:cs="Times New Roman"/>
          <w:color w:val="auto"/>
          <w:sz w:val="28"/>
          <w:szCs w:val="28"/>
        </w:rPr>
      </w:pPr>
      <w:r w:rsidRPr="004168A0">
        <w:rPr>
          <w:rFonts w:ascii="Times New Roman" w:hAnsi="Times New Roman" w:cs="Times New Roman"/>
          <w:color w:val="auto"/>
          <w:sz w:val="28"/>
          <w:szCs w:val="28"/>
        </w:rPr>
        <w:t>– 386485</w:t>
      </w:r>
      <w:r w:rsidR="009D6067" w:rsidRPr="004168A0">
        <w:rPr>
          <w:rFonts w:ascii="Times New Roman" w:hAnsi="Times New Roman" w:cs="Times New Roman"/>
          <w:color w:val="auto"/>
          <w:sz w:val="28"/>
          <w:szCs w:val="28"/>
        </w:rPr>
        <w:t xml:space="preserve"> руб. – гравировани</w:t>
      </w:r>
      <w:r w:rsidR="0007026B" w:rsidRPr="004168A0">
        <w:rPr>
          <w:rFonts w:ascii="Times New Roman" w:hAnsi="Times New Roman" w:cs="Times New Roman"/>
          <w:color w:val="auto"/>
          <w:sz w:val="28"/>
          <w:szCs w:val="28"/>
        </w:rPr>
        <w:t xml:space="preserve">е </w:t>
      </w:r>
    </w:p>
    <w:p w:rsidR="009D6067" w:rsidRPr="0007026B" w:rsidRDefault="0007026B" w:rsidP="009D6067">
      <w:pPr>
        <w:jc w:val="both"/>
        <w:rPr>
          <w:rFonts w:ascii="Times New Roman" w:hAnsi="Times New Roman" w:cs="Times New Roman"/>
          <w:color w:val="auto"/>
          <w:sz w:val="28"/>
          <w:szCs w:val="28"/>
        </w:rPr>
      </w:pPr>
      <w:r w:rsidRPr="0007026B">
        <w:rPr>
          <w:rFonts w:ascii="Times New Roman" w:hAnsi="Times New Roman" w:cs="Times New Roman"/>
          <w:color w:val="auto"/>
          <w:sz w:val="28"/>
          <w:szCs w:val="28"/>
        </w:rPr>
        <w:t>- 101600</w:t>
      </w:r>
      <w:r w:rsidR="009D6067" w:rsidRPr="0007026B">
        <w:rPr>
          <w:rFonts w:ascii="Times New Roman" w:hAnsi="Times New Roman" w:cs="Times New Roman"/>
          <w:color w:val="auto"/>
          <w:sz w:val="28"/>
          <w:szCs w:val="28"/>
        </w:rPr>
        <w:t xml:space="preserve"> руб. - </w:t>
      </w:r>
      <w:r w:rsidRPr="0007026B">
        <w:rPr>
          <w:rFonts w:ascii="Times New Roman" w:hAnsi="Times New Roman" w:cs="Times New Roman"/>
          <w:color w:val="auto"/>
          <w:sz w:val="28"/>
          <w:szCs w:val="28"/>
        </w:rPr>
        <w:t xml:space="preserve"> </w:t>
      </w:r>
      <w:proofErr w:type="gramStart"/>
      <w:r w:rsidR="004168A0">
        <w:rPr>
          <w:rFonts w:ascii="Times New Roman" w:hAnsi="Times New Roman" w:cs="Times New Roman"/>
          <w:color w:val="auto"/>
          <w:sz w:val="28"/>
          <w:szCs w:val="28"/>
        </w:rPr>
        <w:t>проложены</w:t>
      </w:r>
      <w:proofErr w:type="gramEnd"/>
      <w:r w:rsidR="004168A0">
        <w:rPr>
          <w:rFonts w:ascii="Times New Roman" w:hAnsi="Times New Roman" w:cs="Times New Roman"/>
          <w:color w:val="auto"/>
          <w:sz w:val="28"/>
          <w:szCs w:val="28"/>
        </w:rPr>
        <w:t xml:space="preserve"> </w:t>
      </w:r>
      <w:r w:rsidRPr="0007026B">
        <w:rPr>
          <w:rFonts w:ascii="Times New Roman" w:hAnsi="Times New Roman" w:cs="Times New Roman"/>
          <w:color w:val="auto"/>
          <w:sz w:val="28"/>
          <w:szCs w:val="28"/>
        </w:rPr>
        <w:t>28</w:t>
      </w:r>
      <w:r w:rsidR="00335D89" w:rsidRPr="0007026B">
        <w:rPr>
          <w:rFonts w:ascii="Times New Roman" w:hAnsi="Times New Roman" w:cs="Times New Roman"/>
          <w:color w:val="auto"/>
          <w:sz w:val="28"/>
          <w:szCs w:val="28"/>
        </w:rPr>
        <w:t xml:space="preserve"> </w:t>
      </w:r>
      <w:r w:rsidR="009D6067" w:rsidRPr="0007026B">
        <w:rPr>
          <w:rFonts w:ascii="Times New Roman" w:hAnsi="Times New Roman" w:cs="Times New Roman"/>
          <w:color w:val="auto"/>
          <w:sz w:val="28"/>
          <w:szCs w:val="28"/>
        </w:rPr>
        <w:t>асбестоцементных</w:t>
      </w:r>
      <w:r w:rsidR="004168A0" w:rsidRPr="004168A0">
        <w:rPr>
          <w:rFonts w:ascii="Times New Roman" w:hAnsi="Times New Roman" w:cs="Times New Roman"/>
          <w:color w:val="auto"/>
          <w:sz w:val="28"/>
          <w:szCs w:val="28"/>
        </w:rPr>
        <w:t xml:space="preserve"> </w:t>
      </w:r>
      <w:r w:rsidR="004168A0" w:rsidRPr="0007026B">
        <w:rPr>
          <w:rFonts w:ascii="Times New Roman" w:hAnsi="Times New Roman" w:cs="Times New Roman"/>
          <w:color w:val="auto"/>
          <w:sz w:val="28"/>
          <w:szCs w:val="28"/>
        </w:rPr>
        <w:t>труб</w:t>
      </w:r>
    </w:p>
    <w:p w:rsidR="009D6067" w:rsidRPr="00E91B79" w:rsidRDefault="00E91B79" w:rsidP="009D6067">
      <w:pPr>
        <w:jc w:val="both"/>
        <w:rPr>
          <w:rFonts w:ascii="Times New Roman" w:hAnsi="Times New Roman" w:cs="Times New Roman"/>
          <w:color w:val="auto"/>
          <w:sz w:val="28"/>
          <w:szCs w:val="28"/>
        </w:rPr>
      </w:pPr>
      <w:r w:rsidRPr="00E91B79">
        <w:rPr>
          <w:rFonts w:ascii="Times New Roman" w:hAnsi="Times New Roman" w:cs="Times New Roman"/>
          <w:color w:val="auto"/>
          <w:sz w:val="28"/>
          <w:szCs w:val="28"/>
        </w:rPr>
        <w:t>- 366 847,36</w:t>
      </w:r>
      <w:r w:rsidR="009D6067" w:rsidRPr="00E91B79">
        <w:rPr>
          <w:rFonts w:ascii="Times New Roman" w:hAnsi="Times New Roman" w:cs="Times New Roman"/>
          <w:color w:val="auto"/>
          <w:sz w:val="28"/>
          <w:szCs w:val="28"/>
        </w:rPr>
        <w:t xml:space="preserve">руб. – </w:t>
      </w:r>
      <w:r w:rsidRPr="00E91B79">
        <w:rPr>
          <w:rFonts w:ascii="Times New Roman" w:hAnsi="Times New Roman" w:cs="Times New Roman"/>
          <w:color w:val="auto"/>
          <w:sz w:val="28"/>
          <w:szCs w:val="28"/>
        </w:rPr>
        <w:t>генеральный план сельского поселения</w:t>
      </w:r>
    </w:p>
    <w:p w:rsidR="009D6067" w:rsidRDefault="00E91B79" w:rsidP="009D6067">
      <w:pPr>
        <w:jc w:val="both"/>
        <w:rPr>
          <w:rFonts w:ascii="Times New Roman" w:hAnsi="Times New Roman" w:cs="Times New Roman"/>
          <w:color w:val="auto"/>
          <w:sz w:val="28"/>
          <w:szCs w:val="28"/>
        </w:rPr>
      </w:pPr>
      <w:r w:rsidRPr="00AB3797">
        <w:rPr>
          <w:rFonts w:ascii="Times New Roman" w:hAnsi="Times New Roman" w:cs="Times New Roman"/>
          <w:color w:val="auto"/>
          <w:sz w:val="28"/>
          <w:szCs w:val="28"/>
        </w:rPr>
        <w:t>- 2</w:t>
      </w:r>
      <w:r w:rsidR="009D6067" w:rsidRPr="00AB3797">
        <w:rPr>
          <w:rFonts w:ascii="Times New Roman" w:hAnsi="Times New Roman" w:cs="Times New Roman"/>
          <w:color w:val="auto"/>
          <w:sz w:val="28"/>
          <w:szCs w:val="28"/>
        </w:rPr>
        <w:t>1800 руб. - обрезка и валка аварийных деревьев, сухих ветв</w:t>
      </w:r>
      <w:r w:rsidR="00AB3797">
        <w:rPr>
          <w:rFonts w:ascii="Times New Roman" w:hAnsi="Times New Roman" w:cs="Times New Roman"/>
          <w:color w:val="auto"/>
          <w:sz w:val="28"/>
          <w:szCs w:val="28"/>
        </w:rPr>
        <w:t xml:space="preserve">ь, кустарников </w:t>
      </w:r>
    </w:p>
    <w:p w:rsidR="00AB3797" w:rsidRPr="00AB3797" w:rsidRDefault="00DC5A31" w:rsidP="009D6067">
      <w:pPr>
        <w:jc w:val="both"/>
        <w:rPr>
          <w:rFonts w:ascii="Times New Roman" w:hAnsi="Times New Roman" w:cs="Times New Roman"/>
          <w:color w:val="auto"/>
          <w:sz w:val="28"/>
          <w:szCs w:val="28"/>
        </w:rPr>
      </w:pPr>
      <w:r>
        <w:rPr>
          <w:rFonts w:ascii="Times New Roman" w:hAnsi="Times New Roman" w:cs="Times New Roman"/>
          <w:color w:val="auto"/>
          <w:sz w:val="28"/>
          <w:szCs w:val="28"/>
        </w:rPr>
        <w:t>- 909510,71</w:t>
      </w:r>
      <w:r w:rsidR="00AB3797" w:rsidRPr="00AB3797">
        <w:rPr>
          <w:rFonts w:ascii="Times New Roman" w:hAnsi="Times New Roman" w:cs="Times New Roman"/>
          <w:color w:val="auto"/>
          <w:sz w:val="28"/>
          <w:szCs w:val="28"/>
        </w:rPr>
        <w:t xml:space="preserve"> руб. – оплата работни</w:t>
      </w:r>
      <w:r w:rsidR="00AB3797">
        <w:rPr>
          <w:rFonts w:ascii="Times New Roman" w:hAnsi="Times New Roman" w:cs="Times New Roman"/>
          <w:color w:val="auto"/>
          <w:sz w:val="28"/>
          <w:szCs w:val="28"/>
        </w:rPr>
        <w:t xml:space="preserve">ков по договору оказание услуг </w:t>
      </w:r>
    </w:p>
    <w:p w:rsidR="009D6067" w:rsidRPr="00AB3797" w:rsidRDefault="00AB3797" w:rsidP="009D6067">
      <w:pPr>
        <w:jc w:val="both"/>
        <w:rPr>
          <w:rFonts w:ascii="Times New Roman" w:hAnsi="Times New Roman" w:cs="Times New Roman"/>
          <w:color w:val="auto"/>
          <w:sz w:val="28"/>
          <w:szCs w:val="28"/>
        </w:rPr>
      </w:pPr>
      <w:r w:rsidRPr="00AB3797">
        <w:rPr>
          <w:rFonts w:ascii="Times New Roman" w:hAnsi="Times New Roman" w:cs="Times New Roman"/>
          <w:color w:val="auto"/>
          <w:sz w:val="28"/>
          <w:szCs w:val="28"/>
        </w:rPr>
        <w:t xml:space="preserve">- </w:t>
      </w:r>
      <w:r w:rsidR="009D6067" w:rsidRPr="00AB3797">
        <w:rPr>
          <w:rFonts w:ascii="Times New Roman" w:hAnsi="Times New Roman" w:cs="Times New Roman"/>
          <w:color w:val="auto"/>
          <w:sz w:val="28"/>
          <w:szCs w:val="28"/>
        </w:rPr>
        <w:t>1000</w:t>
      </w:r>
      <w:r w:rsidRPr="00AB3797">
        <w:rPr>
          <w:rFonts w:ascii="Times New Roman" w:hAnsi="Times New Roman" w:cs="Times New Roman"/>
          <w:color w:val="auto"/>
          <w:sz w:val="28"/>
          <w:szCs w:val="28"/>
        </w:rPr>
        <w:t>0</w:t>
      </w:r>
      <w:r w:rsidR="009D6067" w:rsidRPr="00AB3797">
        <w:rPr>
          <w:rFonts w:ascii="Times New Roman" w:hAnsi="Times New Roman" w:cs="Times New Roman"/>
          <w:color w:val="auto"/>
          <w:sz w:val="28"/>
          <w:szCs w:val="28"/>
        </w:rPr>
        <w:t xml:space="preserve"> руб</w:t>
      </w:r>
      <w:r w:rsidRPr="00AB3797">
        <w:rPr>
          <w:rFonts w:ascii="Times New Roman" w:hAnsi="Times New Roman" w:cs="Times New Roman"/>
          <w:color w:val="auto"/>
          <w:sz w:val="28"/>
          <w:szCs w:val="28"/>
        </w:rPr>
        <w:t>. – административный штраф</w:t>
      </w:r>
      <w:r>
        <w:rPr>
          <w:rFonts w:ascii="Times New Roman" w:hAnsi="Times New Roman" w:cs="Times New Roman"/>
          <w:color w:val="auto"/>
          <w:sz w:val="28"/>
          <w:szCs w:val="28"/>
        </w:rPr>
        <w:t xml:space="preserve">  </w:t>
      </w:r>
    </w:p>
    <w:p w:rsidR="009D6067" w:rsidRPr="00AB3797" w:rsidRDefault="00AB3797" w:rsidP="009D6067">
      <w:pPr>
        <w:jc w:val="both"/>
        <w:rPr>
          <w:rFonts w:ascii="Times New Roman" w:hAnsi="Times New Roman" w:cs="Times New Roman"/>
          <w:color w:val="auto"/>
          <w:sz w:val="28"/>
          <w:szCs w:val="28"/>
        </w:rPr>
      </w:pPr>
      <w:r w:rsidRPr="00AB3797">
        <w:rPr>
          <w:rFonts w:ascii="Times New Roman" w:hAnsi="Times New Roman" w:cs="Times New Roman"/>
          <w:color w:val="auto"/>
          <w:sz w:val="28"/>
          <w:szCs w:val="28"/>
        </w:rPr>
        <w:t>– 172197</w:t>
      </w:r>
      <w:r w:rsidR="009D6067" w:rsidRPr="00AB3797">
        <w:rPr>
          <w:rFonts w:ascii="Times New Roman" w:hAnsi="Times New Roman" w:cs="Times New Roman"/>
          <w:color w:val="auto"/>
          <w:sz w:val="28"/>
          <w:szCs w:val="28"/>
        </w:rPr>
        <w:t xml:space="preserve"> руб. -</w:t>
      </w:r>
      <w:r>
        <w:rPr>
          <w:rFonts w:ascii="Times New Roman" w:hAnsi="Times New Roman" w:cs="Times New Roman"/>
          <w:color w:val="auto"/>
          <w:sz w:val="28"/>
          <w:szCs w:val="28"/>
        </w:rPr>
        <w:t xml:space="preserve"> </w:t>
      </w:r>
      <w:r w:rsidR="009D6067" w:rsidRPr="00AB3797">
        <w:rPr>
          <w:rFonts w:ascii="Times New Roman" w:hAnsi="Times New Roman" w:cs="Times New Roman"/>
          <w:color w:val="auto"/>
          <w:sz w:val="28"/>
          <w:szCs w:val="28"/>
        </w:rPr>
        <w:t>налоги (земельный,</w:t>
      </w:r>
      <w:r w:rsidRPr="00AB3797">
        <w:rPr>
          <w:rFonts w:ascii="Times New Roman" w:hAnsi="Times New Roman" w:cs="Times New Roman"/>
          <w:color w:val="auto"/>
          <w:sz w:val="28"/>
          <w:szCs w:val="28"/>
        </w:rPr>
        <w:t xml:space="preserve"> имущественный, водный</w:t>
      </w:r>
      <w:r w:rsidR="009D6067" w:rsidRPr="00AB3797">
        <w:rPr>
          <w:rFonts w:ascii="Times New Roman" w:hAnsi="Times New Roman" w:cs="Times New Roman"/>
          <w:color w:val="auto"/>
          <w:sz w:val="28"/>
          <w:szCs w:val="28"/>
        </w:rPr>
        <w:t xml:space="preserve">) </w:t>
      </w:r>
    </w:p>
    <w:p w:rsidR="009D6067" w:rsidRDefault="009D6067" w:rsidP="009D6067">
      <w:pPr>
        <w:jc w:val="both"/>
        <w:rPr>
          <w:rFonts w:ascii="Times New Roman" w:hAnsi="Times New Roman" w:cs="Times New Roman"/>
          <w:color w:val="auto"/>
          <w:sz w:val="28"/>
          <w:szCs w:val="28"/>
        </w:rPr>
      </w:pPr>
      <w:r w:rsidRPr="00E91B79">
        <w:rPr>
          <w:rFonts w:ascii="Times New Roman" w:hAnsi="Times New Roman" w:cs="Times New Roman"/>
          <w:color w:val="auto"/>
          <w:sz w:val="28"/>
          <w:szCs w:val="28"/>
        </w:rPr>
        <w:t xml:space="preserve">- </w:t>
      </w:r>
      <w:r w:rsidR="00E91B79" w:rsidRPr="00E91B79">
        <w:rPr>
          <w:rFonts w:ascii="Times New Roman" w:hAnsi="Times New Roman" w:cs="Times New Roman"/>
          <w:color w:val="auto"/>
          <w:sz w:val="28"/>
          <w:szCs w:val="28"/>
        </w:rPr>
        <w:t>544363</w:t>
      </w:r>
      <w:r w:rsidRPr="00E91B79">
        <w:rPr>
          <w:rFonts w:ascii="Times New Roman" w:hAnsi="Times New Roman" w:cs="Times New Roman"/>
          <w:color w:val="auto"/>
          <w:sz w:val="28"/>
          <w:szCs w:val="28"/>
        </w:rPr>
        <w:t xml:space="preserve"> руб. – субвенция на выполнение муниципального задания КДЦ</w:t>
      </w:r>
    </w:p>
    <w:p w:rsidR="004168A0" w:rsidRPr="00E91B79" w:rsidRDefault="004168A0" w:rsidP="009D6067">
      <w:pPr>
        <w:jc w:val="both"/>
        <w:rPr>
          <w:rFonts w:ascii="Times New Roman" w:hAnsi="Times New Roman" w:cs="Times New Roman"/>
          <w:color w:val="auto"/>
          <w:sz w:val="28"/>
          <w:szCs w:val="28"/>
        </w:rPr>
      </w:pPr>
      <w:r>
        <w:rPr>
          <w:rFonts w:ascii="Times New Roman" w:hAnsi="Times New Roman" w:cs="Times New Roman"/>
          <w:color w:val="auto"/>
          <w:sz w:val="28"/>
          <w:szCs w:val="28"/>
        </w:rPr>
        <w:t>-76000 руб. – задолженность за ППЗ (проект правила землепользования)</w:t>
      </w:r>
    </w:p>
    <w:p w:rsidR="009D6067" w:rsidRDefault="00E761E4" w:rsidP="009D6067">
      <w:pPr>
        <w:rPr>
          <w:rFonts w:ascii="Times New Roman" w:hAnsi="Times New Roman" w:cs="Times New Roman"/>
          <w:sz w:val="28"/>
          <w:szCs w:val="28"/>
        </w:rPr>
      </w:pPr>
      <w:r>
        <w:rPr>
          <w:rFonts w:ascii="Times New Roman" w:hAnsi="Times New Roman" w:cs="Times New Roman"/>
          <w:sz w:val="28"/>
          <w:szCs w:val="28"/>
        </w:rPr>
        <w:t>- 98005 руб. – задолженность ООО «Факел»</w:t>
      </w:r>
    </w:p>
    <w:p w:rsidR="00E761E4" w:rsidRDefault="00E761E4" w:rsidP="009D6067">
      <w:pPr>
        <w:rPr>
          <w:rFonts w:ascii="Times New Roman" w:hAnsi="Times New Roman" w:cs="Times New Roman"/>
          <w:sz w:val="28"/>
          <w:szCs w:val="28"/>
        </w:rPr>
      </w:pPr>
      <w:r>
        <w:rPr>
          <w:rFonts w:ascii="Times New Roman" w:hAnsi="Times New Roman" w:cs="Times New Roman"/>
          <w:sz w:val="28"/>
          <w:szCs w:val="28"/>
        </w:rPr>
        <w:t xml:space="preserve">-11092 руб. – задолженность за вывоз ТБО </w:t>
      </w:r>
      <w:proofErr w:type="spellStart"/>
      <w:r>
        <w:rPr>
          <w:rFonts w:ascii="Times New Roman" w:hAnsi="Times New Roman" w:cs="Times New Roman"/>
          <w:sz w:val="28"/>
          <w:szCs w:val="28"/>
        </w:rPr>
        <w:t>Сейфудинова</w:t>
      </w:r>
      <w:proofErr w:type="spellEnd"/>
      <w:r>
        <w:rPr>
          <w:rFonts w:ascii="Times New Roman" w:hAnsi="Times New Roman" w:cs="Times New Roman"/>
          <w:sz w:val="28"/>
          <w:szCs w:val="28"/>
        </w:rPr>
        <w:t xml:space="preserve"> Х.</w:t>
      </w:r>
    </w:p>
    <w:p w:rsidR="008C5F9F" w:rsidRPr="00DC5A31" w:rsidRDefault="008C5F9F" w:rsidP="009D6067">
      <w:pPr>
        <w:rPr>
          <w:rFonts w:ascii="Times New Roman" w:hAnsi="Times New Roman" w:cs="Times New Roman"/>
          <w:sz w:val="16"/>
          <w:szCs w:val="16"/>
        </w:rPr>
      </w:pPr>
    </w:p>
    <w:p w:rsidR="009D6067" w:rsidRPr="009D6067" w:rsidRDefault="009D6067" w:rsidP="009D6067">
      <w:pPr>
        <w:rPr>
          <w:rFonts w:ascii="Times New Roman" w:hAnsi="Times New Roman" w:cs="Times New Roman"/>
          <w:b/>
          <w:sz w:val="28"/>
          <w:szCs w:val="28"/>
        </w:rPr>
      </w:pPr>
      <w:r w:rsidRPr="009D6067">
        <w:rPr>
          <w:rFonts w:ascii="Times New Roman" w:hAnsi="Times New Roman" w:cs="Times New Roman"/>
          <w:b/>
          <w:sz w:val="28"/>
          <w:szCs w:val="28"/>
        </w:rPr>
        <w:t xml:space="preserve">Всего расходов – </w:t>
      </w:r>
      <w:r w:rsidR="004168A0" w:rsidRPr="004168A0">
        <w:rPr>
          <w:rFonts w:ascii="Times New Roman" w:hAnsi="Times New Roman" w:cs="Times New Roman"/>
          <w:b/>
          <w:sz w:val="28"/>
          <w:szCs w:val="28"/>
        </w:rPr>
        <w:t>4888003,87</w:t>
      </w:r>
      <w:r w:rsidRPr="009D6067">
        <w:rPr>
          <w:rFonts w:ascii="Times New Roman" w:hAnsi="Times New Roman" w:cs="Times New Roman"/>
          <w:b/>
          <w:sz w:val="28"/>
          <w:szCs w:val="28"/>
        </w:rPr>
        <w:t>руб.</w:t>
      </w:r>
    </w:p>
    <w:p w:rsidR="005F3917" w:rsidRDefault="005F3917" w:rsidP="000453FD">
      <w:pPr>
        <w:widowControl/>
        <w:spacing w:line="276" w:lineRule="auto"/>
        <w:rPr>
          <w:rFonts w:ascii="Times New Roman" w:eastAsia="Calibri" w:hAnsi="Times New Roman" w:cs="Times New Roman"/>
          <w:color w:val="auto"/>
          <w:sz w:val="16"/>
          <w:szCs w:val="16"/>
          <w:lang w:eastAsia="en-US" w:bidi="ar-SA"/>
        </w:rPr>
      </w:pPr>
    </w:p>
    <w:p w:rsidR="009D6067" w:rsidRPr="004168A0" w:rsidRDefault="004168A0" w:rsidP="000453FD">
      <w:pPr>
        <w:widowControl/>
        <w:spacing w:line="276" w:lineRule="auto"/>
        <w:rPr>
          <w:rFonts w:ascii="Times New Roman" w:eastAsia="Calibri" w:hAnsi="Times New Roman" w:cs="Times New Roman"/>
          <w:b/>
          <w:color w:val="auto"/>
          <w:sz w:val="28"/>
          <w:szCs w:val="28"/>
          <w:lang w:eastAsia="en-US" w:bidi="ar-SA"/>
        </w:rPr>
      </w:pPr>
      <w:r w:rsidRPr="004168A0">
        <w:rPr>
          <w:rFonts w:ascii="Times New Roman" w:eastAsia="Calibri" w:hAnsi="Times New Roman" w:cs="Times New Roman"/>
          <w:b/>
          <w:color w:val="auto"/>
          <w:sz w:val="28"/>
          <w:szCs w:val="28"/>
          <w:lang w:eastAsia="en-US" w:bidi="ar-SA"/>
        </w:rPr>
        <w:t>Остаток на 01.01.2020г. - 66866,15 руб.</w:t>
      </w:r>
    </w:p>
    <w:p w:rsidR="009D6067" w:rsidRPr="005F3917" w:rsidRDefault="009D6067" w:rsidP="000453FD">
      <w:pPr>
        <w:widowControl/>
        <w:spacing w:line="276" w:lineRule="auto"/>
        <w:rPr>
          <w:rFonts w:ascii="Times New Roman" w:eastAsia="Calibri" w:hAnsi="Times New Roman" w:cs="Times New Roman"/>
          <w:color w:val="auto"/>
          <w:sz w:val="16"/>
          <w:szCs w:val="16"/>
          <w:lang w:eastAsia="en-US" w:bidi="ar-SA"/>
        </w:rPr>
      </w:pPr>
    </w:p>
    <w:p w:rsidR="000453FD" w:rsidRPr="000453FD" w:rsidRDefault="000453FD" w:rsidP="000453FD">
      <w:pPr>
        <w:widowControl/>
        <w:spacing w:line="276" w:lineRule="auto"/>
        <w:rPr>
          <w:rFonts w:ascii="Times New Roman" w:eastAsia="Calibri" w:hAnsi="Times New Roman" w:cs="Times New Roman"/>
          <w:color w:val="auto"/>
          <w:sz w:val="28"/>
          <w:szCs w:val="28"/>
          <w:lang w:eastAsia="en-US" w:bidi="ar-SA"/>
        </w:rPr>
      </w:pPr>
      <w:r w:rsidRPr="000453FD">
        <w:rPr>
          <w:rFonts w:ascii="Times New Roman" w:eastAsia="Calibri" w:hAnsi="Times New Roman" w:cs="Times New Roman"/>
          <w:color w:val="auto"/>
          <w:sz w:val="28"/>
          <w:szCs w:val="28"/>
          <w:lang w:eastAsia="en-US" w:bidi="ar-SA"/>
        </w:rPr>
        <w:t>2.Актуализация З</w:t>
      </w:r>
      <w:proofErr w:type="gramStart"/>
      <w:r w:rsidRPr="000453FD">
        <w:rPr>
          <w:rFonts w:ascii="Times New Roman" w:eastAsia="Calibri" w:hAnsi="Times New Roman" w:cs="Times New Roman"/>
          <w:color w:val="auto"/>
          <w:sz w:val="28"/>
          <w:szCs w:val="28"/>
          <w:lang w:eastAsia="en-US" w:bidi="ar-SA"/>
        </w:rPr>
        <w:t>У</w:t>
      </w:r>
      <w:r w:rsidR="00652BE3">
        <w:rPr>
          <w:rFonts w:ascii="Times New Roman" w:eastAsia="Calibri" w:hAnsi="Times New Roman" w:cs="Times New Roman"/>
          <w:color w:val="auto"/>
          <w:sz w:val="28"/>
          <w:szCs w:val="28"/>
          <w:lang w:eastAsia="en-US" w:bidi="ar-SA"/>
        </w:rPr>
        <w:t>(</w:t>
      </w:r>
      <w:proofErr w:type="gramEnd"/>
      <w:r w:rsidR="00652BE3">
        <w:rPr>
          <w:rFonts w:ascii="Times New Roman" w:eastAsia="Calibri" w:hAnsi="Times New Roman" w:cs="Times New Roman"/>
          <w:color w:val="auto"/>
          <w:sz w:val="28"/>
          <w:szCs w:val="28"/>
          <w:lang w:eastAsia="en-US" w:bidi="ar-SA"/>
        </w:rPr>
        <w:t>земельный участок) и</w:t>
      </w:r>
      <w:r w:rsidRPr="000453FD">
        <w:rPr>
          <w:rFonts w:ascii="Times New Roman" w:eastAsia="Calibri" w:hAnsi="Times New Roman" w:cs="Times New Roman"/>
          <w:color w:val="auto"/>
          <w:sz w:val="28"/>
          <w:szCs w:val="28"/>
          <w:lang w:eastAsia="en-US" w:bidi="ar-SA"/>
        </w:rPr>
        <w:t xml:space="preserve"> ОКС</w:t>
      </w:r>
      <w:r w:rsidR="00652BE3">
        <w:rPr>
          <w:rFonts w:ascii="Times New Roman" w:eastAsia="Calibri" w:hAnsi="Times New Roman" w:cs="Times New Roman"/>
          <w:color w:val="auto"/>
          <w:sz w:val="28"/>
          <w:szCs w:val="28"/>
          <w:lang w:eastAsia="en-US" w:bidi="ar-SA"/>
        </w:rPr>
        <w:t xml:space="preserve"> (объект капитального </w:t>
      </w:r>
      <w:proofErr w:type="spellStart"/>
      <w:r w:rsidR="00652BE3">
        <w:rPr>
          <w:rFonts w:ascii="Times New Roman" w:eastAsia="Calibri" w:hAnsi="Times New Roman" w:cs="Times New Roman"/>
          <w:color w:val="auto"/>
          <w:sz w:val="28"/>
          <w:szCs w:val="28"/>
          <w:lang w:eastAsia="en-US" w:bidi="ar-SA"/>
        </w:rPr>
        <w:t>сторительства</w:t>
      </w:r>
      <w:proofErr w:type="spellEnd"/>
      <w:r w:rsidR="00652BE3">
        <w:rPr>
          <w:rFonts w:ascii="Times New Roman" w:eastAsia="Calibri" w:hAnsi="Times New Roman" w:cs="Times New Roman"/>
          <w:color w:val="auto"/>
          <w:sz w:val="28"/>
          <w:szCs w:val="28"/>
          <w:lang w:eastAsia="en-US" w:bidi="ar-SA"/>
        </w:rPr>
        <w:t>)</w:t>
      </w:r>
    </w:p>
    <w:tbl>
      <w:tblPr>
        <w:tblW w:w="0" w:type="auto"/>
        <w:tblInd w:w="10" w:type="dxa"/>
        <w:tblLayout w:type="fixed"/>
        <w:tblCellMar>
          <w:left w:w="10" w:type="dxa"/>
          <w:right w:w="10" w:type="dxa"/>
        </w:tblCellMar>
        <w:tblLook w:val="04A0" w:firstRow="1" w:lastRow="0" w:firstColumn="1" w:lastColumn="0" w:noHBand="0" w:noVBand="1"/>
      </w:tblPr>
      <w:tblGrid>
        <w:gridCol w:w="883"/>
        <w:gridCol w:w="824"/>
        <w:gridCol w:w="1073"/>
        <w:gridCol w:w="1060"/>
        <w:gridCol w:w="933"/>
        <w:gridCol w:w="937"/>
        <w:gridCol w:w="802"/>
        <w:gridCol w:w="933"/>
        <w:gridCol w:w="792"/>
        <w:gridCol w:w="942"/>
      </w:tblGrid>
      <w:tr w:rsidR="000453FD" w:rsidRPr="000453FD" w:rsidTr="00FB7053">
        <w:trPr>
          <w:trHeight w:hRule="exact" w:val="512"/>
        </w:trPr>
        <w:tc>
          <w:tcPr>
            <w:tcW w:w="883"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p>
        </w:tc>
        <w:tc>
          <w:tcPr>
            <w:tcW w:w="1897" w:type="dxa"/>
            <w:gridSpan w:val="2"/>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Всего</w:t>
            </w:r>
          </w:p>
        </w:tc>
        <w:tc>
          <w:tcPr>
            <w:tcW w:w="1993" w:type="dxa"/>
            <w:gridSpan w:val="2"/>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актуализировано</w:t>
            </w:r>
          </w:p>
        </w:tc>
        <w:tc>
          <w:tcPr>
            <w:tcW w:w="1739" w:type="dxa"/>
            <w:gridSpan w:val="2"/>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 от общ</w:t>
            </w:r>
            <w:proofErr w:type="gramStart"/>
            <w:r w:rsidRPr="000453FD">
              <w:rPr>
                <w:rFonts w:ascii="Times New Roman" w:eastAsia="Calibri" w:hAnsi="Times New Roman" w:cs="Times New Roman"/>
                <w:b/>
                <w:bCs/>
                <w:color w:val="auto"/>
                <w:lang w:eastAsia="en-US" w:bidi="ar-SA"/>
              </w:rPr>
              <w:t>.</w:t>
            </w:r>
            <w:proofErr w:type="gramEnd"/>
            <w:r w:rsidRPr="000453FD">
              <w:rPr>
                <w:rFonts w:ascii="Times New Roman" w:eastAsia="Calibri" w:hAnsi="Times New Roman" w:cs="Times New Roman"/>
                <w:b/>
                <w:bCs/>
                <w:color w:val="auto"/>
                <w:lang w:eastAsia="en-US" w:bidi="ar-SA"/>
              </w:rPr>
              <w:t xml:space="preserve"> </w:t>
            </w:r>
            <w:proofErr w:type="gramStart"/>
            <w:r w:rsidRPr="000453FD">
              <w:rPr>
                <w:rFonts w:ascii="Times New Roman" w:eastAsia="Calibri" w:hAnsi="Times New Roman" w:cs="Times New Roman"/>
                <w:b/>
                <w:bCs/>
                <w:color w:val="auto"/>
                <w:lang w:eastAsia="en-US" w:bidi="ar-SA"/>
              </w:rPr>
              <w:t>к</w:t>
            </w:r>
            <w:proofErr w:type="gramEnd"/>
            <w:r w:rsidRPr="000453FD">
              <w:rPr>
                <w:rFonts w:ascii="Times New Roman" w:eastAsia="Calibri" w:hAnsi="Times New Roman" w:cs="Times New Roman"/>
                <w:b/>
                <w:bCs/>
                <w:color w:val="auto"/>
                <w:lang w:eastAsia="en-US" w:bidi="ar-SA"/>
              </w:rPr>
              <w:t>-</w:t>
            </w:r>
            <w:proofErr w:type="spellStart"/>
            <w:r w:rsidRPr="000453FD">
              <w:rPr>
                <w:rFonts w:ascii="Times New Roman" w:eastAsia="Calibri" w:hAnsi="Times New Roman" w:cs="Times New Roman"/>
                <w:b/>
                <w:bCs/>
                <w:color w:val="auto"/>
                <w:lang w:eastAsia="en-US" w:bidi="ar-SA"/>
              </w:rPr>
              <w:t>ва</w:t>
            </w:r>
            <w:proofErr w:type="spellEnd"/>
          </w:p>
        </w:tc>
        <w:tc>
          <w:tcPr>
            <w:tcW w:w="2667" w:type="dxa"/>
            <w:gridSpan w:val="3"/>
            <w:tcBorders>
              <w:top w:val="single" w:sz="4" w:space="0" w:color="auto"/>
              <w:left w:val="single" w:sz="4" w:space="0" w:color="auto"/>
              <w:right w:val="single" w:sz="4" w:space="0" w:color="auto"/>
            </w:tcBorders>
            <w:shd w:val="clear" w:color="auto" w:fill="FFFFFF"/>
          </w:tcPr>
          <w:p w:rsidR="000453FD" w:rsidRPr="000453FD" w:rsidRDefault="000453FD" w:rsidP="004540B2">
            <w:pPr>
              <w:widowControl/>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Актуализировано по до рож</w:t>
            </w:r>
            <w:proofErr w:type="gramStart"/>
            <w:r w:rsidRPr="000453FD">
              <w:rPr>
                <w:rFonts w:ascii="Times New Roman" w:eastAsia="Calibri" w:hAnsi="Times New Roman" w:cs="Times New Roman"/>
                <w:color w:val="auto"/>
                <w:lang w:eastAsia="en-US" w:bidi="ar-SA"/>
              </w:rPr>
              <w:t>.</w:t>
            </w:r>
            <w:proofErr w:type="gramEnd"/>
            <w:r w:rsidRPr="000453FD">
              <w:rPr>
                <w:rFonts w:ascii="Times New Roman" w:eastAsia="Calibri" w:hAnsi="Times New Roman" w:cs="Times New Roman"/>
                <w:color w:val="auto"/>
                <w:lang w:eastAsia="en-US" w:bidi="ar-SA"/>
              </w:rPr>
              <w:t xml:space="preserve"> </w:t>
            </w:r>
            <w:proofErr w:type="gramStart"/>
            <w:r w:rsidRPr="000453FD">
              <w:rPr>
                <w:rFonts w:ascii="Times New Roman" w:eastAsia="Calibri" w:hAnsi="Times New Roman" w:cs="Times New Roman"/>
                <w:color w:val="auto"/>
                <w:lang w:eastAsia="en-US" w:bidi="ar-SA"/>
              </w:rPr>
              <w:t>к</w:t>
            </w:r>
            <w:proofErr w:type="gramEnd"/>
            <w:r w:rsidRPr="000453FD">
              <w:rPr>
                <w:rFonts w:ascii="Times New Roman" w:eastAsia="Calibri" w:hAnsi="Times New Roman" w:cs="Times New Roman"/>
                <w:color w:val="auto"/>
                <w:lang w:eastAsia="en-US" w:bidi="ar-SA"/>
              </w:rPr>
              <w:t>арте</w:t>
            </w:r>
          </w:p>
        </w:tc>
      </w:tr>
      <w:tr w:rsidR="000453FD" w:rsidRPr="000453FD" w:rsidTr="00FB7053">
        <w:trPr>
          <w:trHeight w:hRule="exact" w:val="272"/>
        </w:trPr>
        <w:tc>
          <w:tcPr>
            <w:tcW w:w="883" w:type="dxa"/>
            <w:vMerge w:val="restart"/>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p>
        </w:tc>
        <w:tc>
          <w:tcPr>
            <w:tcW w:w="824" w:type="dxa"/>
            <w:vMerge w:val="restart"/>
            <w:tcBorders>
              <w:top w:val="single" w:sz="4" w:space="0" w:color="auto"/>
              <w:left w:val="single" w:sz="4" w:space="0" w:color="auto"/>
            </w:tcBorders>
            <w:shd w:val="clear" w:color="auto" w:fill="FFFFFF"/>
          </w:tcPr>
          <w:p w:rsidR="000453FD" w:rsidRPr="000453FD" w:rsidRDefault="000453FD" w:rsidP="000453FD">
            <w:pPr>
              <w:widowControl/>
              <w:jc w:val="center"/>
              <w:rPr>
                <w:rFonts w:ascii="Times New Roman" w:eastAsia="Calibri" w:hAnsi="Times New Roman" w:cs="Times New Roman"/>
                <w:color w:val="auto"/>
                <w:sz w:val="20"/>
                <w:szCs w:val="20"/>
                <w:lang w:eastAsia="en-US" w:bidi="ar-SA"/>
              </w:rPr>
            </w:pPr>
            <w:r w:rsidRPr="000453FD">
              <w:rPr>
                <w:rFonts w:ascii="Times New Roman" w:eastAsia="Calibri" w:hAnsi="Times New Roman" w:cs="Times New Roman"/>
                <w:color w:val="auto"/>
                <w:sz w:val="20"/>
                <w:szCs w:val="20"/>
                <w:lang w:eastAsia="en-US" w:bidi="ar-SA"/>
              </w:rPr>
              <w:t>На 01 01</w:t>
            </w:r>
          </w:p>
          <w:p w:rsidR="000453FD" w:rsidRPr="000453FD" w:rsidRDefault="000453FD" w:rsidP="000453FD">
            <w:pPr>
              <w:widowControl/>
              <w:jc w:val="center"/>
              <w:rPr>
                <w:rFonts w:ascii="Times New Roman" w:eastAsia="Calibri" w:hAnsi="Times New Roman" w:cs="Times New Roman"/>
                <w:color w:val="auto"/>
                <w:sz w:val="20"/>
                <w:szCs w:val="20"/>
                <w:lang w:eastAsia="en-US" w:bidi="ar-SA"/>
              </w:rPr>
            </w:pPr>
            <w:r w:rsidRPr="000453FD">
              <w:rPr>
                <w:rFonts w:ascii="Times New Roman" w:eastAsia="Calibri" w:hAnsi="Times New Roman" w:cs="Times New Roman"/>
                <w:color w:val="auto"/>
                <w:sz w:val="20"/>
                <w:szCs w:val="20"/>
                <w:lang w:eastAsia="en-US" w:bidi="ar-SA"/>
              </w:rPr>
              <w:t>2019 г</w:t>
            </w:r>
          </w:p>
        </w:tc>
        <w:tc>
          <w:tcPr>
            <w:tcW w:w="1073" w:type="dxa"/>
            <w:vMerge w:val="restart"/>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sz w:val="20"/>
                <w:szCs w:val="20"/>
                <w:lang w:eastAsia="en-US" w:bidi="ar-SA"/>
              </w:rPr>
            </w:pPr>
            <w:r w:rsidRPr="000453FD">
              <w:rPr>
                <w:rFonts w:ascii="Times New Roman" w:eastAsia="Calibri" w:hAnsi="Times New Roman" w:cs="Times New Roman"/>
                <w:color w:val="auto"/>
                <w:sz w:val="20"/>
                <w:szCs w:val="20"/>
                <w:lang w:eastAsia="en-US" w:bidi="ar-SA"/>
              </w:rPr>
              <w:t>На 01 01 2020 г</w:t>
            </w:r>
          </w:p>
        </w:tc>
        <w:tc>
          <w:tcPr>
            <w:tcW w:w="1060" w:type="dxa"/>
            <w:vMerge w:val="restart"/>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sz w:val="20"/>
                <w:szCs w:val="20"/>
                <w:lang w:eastAsia="en-US" w:bidi="ar-SA"/>
              </w:rPr>
            </w:pPr>
            <w:r w:rsidRPr="000453FD">
              <w:rPr>
                <w:rFonts w:ascii="Times New Roman" w:eastAsia="Calibri" w:hAnsi="Times New Roman" w:cs="Times New Roman"/>
                <w:color w:val="auto"/>
                <w:sz w:val="20"/>
                <w:szCs w:val="20"/>
                <w:lang w:eastAsia="en-US" w:bidi="ar-SA"/>
              </w:rPr>
              <w:t>01. 01. 2019 г</w:t>
            </w:r>
          </w:p>
        </w:tc>
        <w:tc>
          <w:tcPr>
            <w:tcW w:w="933" w:type="dxa"/>
            <w:vMerge w:val="restart"/>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sz w:val="20"/>
                <w:szCs w:val="20"/>
                <w:lang w:eastAsia="en-US" w:bidi="ar-SA"/>
              </w:rPr>
            </w:pPr>
            <w:r w:rsidRPr="000453FD">
              <w:rPr>
                <w:rFonts w:ascii="Times New Roman" w:eastAsia="Calibri" w:hAnsi="Times New Roman" w:cs="Times New Roman"/>
                <w:color w:val="auto"/>
                <w:sz w:val="20"/>
                <w:szCs w:val="20"/>
                <w:lang w:eastAsia="en-US" w:bidi="ar-SA"/>
              </w:rPr>
              <w:t>01. 01 2020 г</w:t>
            </w:r>
          </w:p>
        </w:tc>
        <w:tc>
          <w:tcPr>
            <w:tcW w:w="937" w:type="dxa"/>
            <w:vMerge w:val="restart"/>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sz w:val="20"/>
                <w:szCs w:val="20"/>
                <w:lang w:eastAsia="en-US" w:bidi="ar-SA"/>
              </w:rPr>
            </w:pPr>
            <w:r w:rsidRPr="000453FD">
              <w:rPr>
                <w:rFonts w:ascii="Times New Roman" w:eastAsia="Calibri" w:hAnsi="Times New Roman" w:cs="Times New Roman"/>
                <w:b/>
                <w:bCs/>
                <w:color w:val="auto"/>
                <w:sz w:val="20"/>
                <w:szCs w:val="20"/>
                <w:lang w:eastAsia="en-US" w:bidi="ar-SA"/>
              </w:rPr>
              <w:t>% 2018 г</w:t>
            </w:r>
          </w:p>
        </w:tc>
        <w:tc>
          <w:tcPr>
            <w:tcW w:w="802" w:type="dxa"/>
            <w:vMerge w:val="restart"/>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sz w:val="20"/>
                <w:szCs w:val="20"/>
                <w:lang w:eastAsia="en-US" w:bidi="ar-SA"/>
              </w:rPr>
            </w:pPr>
            <w:r w:rsidRPr="000453FD">
              <w:rPr>
                <w:rFonts w:ascii="Times New Roman" w:eastAsia="Calibri" w:hAnsi="Times New Roman" w:cs="Times New Roman"/>
                <w:color w:val="auto"/>
                <w:sz w:val="20"/>
                <w:szCs w:val="20"/>
                <w:lang w:eastAsia="en-US" w:bidi="ar-SA"/>
              </w:rPr>
              <w:t>%</w:t>
            </w:r>
          </w:p>
          <w:p w:rsidR="000453FD" w:rsidRPr="000453FD" w:rsidRDefault="000453FD" w:rsidP="000453FD">
            <w:pPr>
              <w:widowControl/>
              <w:spacing w:line="276" w:lineRule="auto"/>
              <w:jc w:val="center"/>
              <w:rPr>
                <w:rFonts w:ascii="Times New Roman" w:eastAsia="Calibri" w:hAnsi="Times New Roman" w:cs="Times New Roman"/>
                <w:color w:val="auto"/>
                <w:sz w:val="20"/>
                <w:szCs w:val="20"/>
                <w:lang w:eastAsia="en-US" w:bidi="ar-SA"/>
              </w:rPr>
            </w:pPr>
            <w:r w:rsidRPr="000453FD">
              <w:rPr>
                <w:rFonts w:ascii="Times New Roman" w:eastAsia="Calibri" w:hAnsi="Times New Roman" w:cs="Times New Roman"/>
                <w:b/>
                <w:bCs/>
                <w:color w:val="auto"/>
                <w:sz w:val="20"/>
                <w:szCs w:val="20"/>
                <w:lang w:eastAsia="en-US" w:bidi="ar-SA"/>
              </w:rPr>
              <w:t>2019</w:t>
            </w:r>
          </w:p>
        </w:tc>
        <w:tc>
          <w:tcPr>
            <w:tcW w:w="2667" w:type="dxa"/>
            <w:gridSpan w:val="3"/>
            <w:tcBorders>
              <w:top w:val="single" w:sz="4" w:space="0" w:color="auto"/>
              <w:left w:val="single" w:sz="4" w:space="0" w:color="auto"/>
              <w:righ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sz w:val="20"/>
                <w:szCs w:val="20"/>
                <w:lang w:eastAsia="en-US" w:bidi="ar-SA"/>
              </w:rPr>
            </w:pPr>
          </w:p>
        </w:tc>
      </w:tr>
      <w:tr w:rsidR="000453FD" w:rsidRPr="000453FD" w:rsidTr="00FB7053">
        <w:trPr>
          <w:trHeight w:hRule="exact" w:val="457"/>
        </w:trPr>
        <w:tc>
          <w:tcPr>
            <w:tcW w:w="883" w:type="dxa"/>
            <w:vMerge/>
            <w:tcBorders>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p>
        </w:tc>
        <w:tc>
          <w:tcPr>
            <w:tcW w:w="824" w:type="dxa"/>
            <w:vMerge/>
            <w:tcBorders>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sz w:val="20"/>
                <w:szCs w:val="20"/>
                <w:lang w:eastAsia="en-US" w:bidi="ar-SA"/>
              </w:rPr>
            </w:pPr>
          </w:p>
        </w:tc>
        <w:tc>
          <w:tcPr>
            <w:tcW w:w="1073" w:type="dxa"/>
            <w:vMerge/>
            <w:tcBorders>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sz w:val="20"/>
                <w:szCs w:val="20"/>
                <w:lang w:eastAsia="en-US" w:bidi="ar-SA"/>
              </w:rPr>
            </w:pPr>
          </w:p>
        </w:tc>
        <w:tc>
          <w:tcPr>
            <w:tcW w:w="1060" w:type="dxa"/>
            <w:vMerge/>
            <w:tcBorders>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sz w:val="20"/>
                <w:szCs w:val="20"/>
                <w:lang w:eastAsia="en-US" w:bidi="ar-SA"/>
              </w:rPr>
            </w:pPr>
          </w:p>
        </w:tc>
        <w:tc>
          <w:tcPr>
            <w:tcW w:w="933" w:type="dxa"/>
            <w:vMerge/>
            <w:tcBorders>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sz w:val="20"/>
                <w:szCs w:val="20"/>
                <w:lang w:eastAsia="en-US" w:bidi="ar-SA"/>
              </w:rPr>
            </w:pPr>
          </w:p>
        </w:tc>
        <w:tc>
          <w:tcPr>
            <w:tcW w:w="937" w:type="dxa"/>
            <w:vMerge/>
            <w:tcBorders>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sz w:val="20"/>
                <w:szCs w:val="20"/>
                <w:lang w:eastAsia="en-US" w:bidi="ar-SA"/>
              </w:rPr>
            </w:pPr>
          </w:p>
        </w:tc>
        <w:tc>
          <w:tcPr>
            <w:tcW w:w="802" w:type="dxa"/>
            <w:vMerge/>
            <w:tcBorders>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sz w:val="20"/>
                <w:szCs w:val="20"/>
                <w:lang w:eastAsia="en-US" w:bidi="ar-SA"/>
              </w:rPr>
            </w:pPr>
          </w:p>
        </w:tc>
        <w:tc>
          <w:tcPr>
            <w:tcW w:w="933"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sz w:val="20"/>
                <w:szCs w:val="20"/>
                <w:lang w:eastAsia="en-US" w:bidi="ar-SA"/>
              </w:rPr>
            </w:pPr>
            <w:proofErr w:type="spellStart"/>
            <w:proofErr w:type="gramStart"/>
            <w:r w:rsidRPr="000453FD">
              <w:rPr>
                <w:rFonts w:ascii="Times New Roman" w:eastAsia="Calibri" w:hAnsi="Times New Roman" w:cs="Times New Roman"/>
                <w:b/>
                <w:bCs/>
                <w:color w:val="auto"/>
                <w:sz w:val="20"/>
                <w:szCs w:val="20"/>
                <w:lang w:eastAsia="en-US" w:bidi="ar-SA"/>
              </w:rPr>
              <w:t>пл</w:t>
            </w:r>
            <w:proofErr w:type="spellEnd"/>
            <w:proofErr w:type="gramEnd"/>
          </w:p>
        </w:tc>
        <w:tc>
          <w:tcPr>
            <w:tcW w:w="792"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sz w:val="20"/>
                <w:szCs w:val="20"/>
                <w:lang w:eastAsia="en-US" w:bidi="ar-SA"/>
              </w:rPr>
            </w:pPr>
            <w:r w:rsidRPr="000453FD">
              <w:rPr>
                <w:rFonts w:ascii="Times New Roman" w:eastAsia="Calibri" w:hAnsi="Times New Roman" w:cs="Times New Roman"/>
                <w:b/>
                <w:bCs/>
                <w:color w:val="auto"/>
                <w:sz w:val="20"/>
                <w:szCs w:val="20"/>
                <w:lang w:eastAsia="en-US" w:bidi="ar-SA"/>
              </w:rPr>
              <w:t>факт</w:t>
            </w:r>
          </w:p>
        </w:tc>
        <w:tc>
          <w:tcPr>
            <w:tcW w:w="942" w:type="dxa"/>
            <w:tcBorders>
              <w:top w:val="single" w:sz="4" w:space="0" w:color="auto"/>
              <w:left w:val="single" w:sz="4" w:space="0" w:color="auto"/>
              <w:righ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sz w:val="20"/>
                <w:szCs w:val="20"/>
                <w:lang w:eastAsia="en-US" w:bidi="ar-SA"/>
              </w:rPr>
            </w:pPr>
            <w:r w:rsidRPr="000453FD">
              <w:rPr>
                <w:rFonts w:ascii="Times New Roman" w:eastAsia="Calibri" w:hAnsi="Times New Roman" w:cs="Times New Roman"/>
                <w:color w:val="auto"/>
                <w:sz w:val="20"/>
                <w:szCs w:val="20"/>
                <w:lang w:eastAsia="en-US" w:bidi="ar-SA"/>
              </w:rPr>
              <w:t>%</w:t>
            </w:r>
          </w:p>
        </w:tc>
      </w:tr>
      <w:tr w:rsidR="000453FD" w:rsidRPr="000453FD" w:rsidTr="00666FC1">
        <w:trPr>
          <w:trHeight w:hRule="exact" w:val="276"/>
        </w:trPr>
        <w:tc>
          <w:tcPr>
            <w:tcW w:w="883" w:type="dxa"/>
            <w:tcBorders>
              <w:top w:val="single" w:sz="4" w:space="0" w:color="auto"/>
              <w:left w:val="single" w:sz="4" w:space="0" w:color="auto"/>
            </w:tcBorders>
            <w:shd w:val="clear" w:color="auto" w:fill="FFFFFF"/>
          </w:tcPr>
          <w:p w:rsidR="000453FD" w:rsidRPr="000453FD" w:rsidRDefault="00666FC1" w:rsidP="000453FD">
            <w:pPr>
              <w:widowControl/>
              <w:spacing w:line="276" w:lineRule="auto"/>
              <w:jc w:val="both"/>
              <w:rPr>
                <w:rFonts w:ascii="Times New Roman" w:eastAsia="Calibri" w:hAnsi="Times New Roman" w:cs="Times New Roman"/>
                <w:color w:val="auto"/>
                <w:lang w:eastAsia="en-US" w:bidi="ar-SA"/>
              </w:rPr>
            </w:pPr>
            <w:r>
              <w:rPr>
                <w:rFonts w:ascii="Times New Roman" w:eastAsia="Calibri" w:hAnsi="Times New Roman" w:cs="Times New Roman"/>
                <w:color w:val="auto"/>
                <w:sz w:val="28"/>
                <w:szCs w:val="28"/>
                <w:lang w:eastAsia="en-US" w:bidi="ar-SA"/>
              </w:rPr>
              <w:t xml:space="preserve">    </w:t>
            </w:r>
            <w:r w:rsidRPr="000453FD">
              <w:rPr>
                <w:rFonts w:ascii="Times New Roman" w:eastAsia="Calibri" w:hAnsi="Times New Roman" w:cs="Times New Roman"/>
                <w:color w:val="auto"/>
                <w:sz w:val="28"/>
                <w:szCs w:val="28"/>
                <w:lang w:eastAsia="en-US" w:bidi="ar-SA"/>
              </w:rPr>
              <w:t>ЗУ</w:t>
            </w:r>
          </w:p>
        </w:tc>
        <w:tc>
          <w:tcPr>
            <w:tcW w:w="824"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1755</w:t>
            </w:r>
          </w:p>
        </w:tc>
        <w:tc>
          <w:tcPr>
            <w:tcW w:w="1073"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1755</w:t>
            </w:r>
          </w:p>
        </w:tc>
        <w:tc>
          <w:tcPr>
            <w:tcW w:w="1060"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1475</w:t>
            </w:r>
          </w:p>
        </w:tc>
        <w:tc>
          <w:tcPr>
            <w:tcW w:w="933"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1510</w:t>
            </w:r>
          </w:p>
        </w:tc>
        <w:tc>
          <w:tcPr>
            <w:tcW w:w="937"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84</w:t>
            </w:r>
          </w:p>
        </w:tc>
        <w:tc>
          <w:tcPr>
            <w:tcW w:w="802"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86</w:t>
            </w:r>
          </w:p>
        </w:tc>
        <w:tc>
          <w:tcPr>
            <w:tcW w:w="933"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84</w:t>
            </w:r>
          </w:p>
        </w:tc>
        <w:tc>
          <w:tcPr>
            <w:tcW w:w="792"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51</w:t>
            </w:r>
          </w:p>
        </w:tc>
        <w:tc>
          <w:tcPr>
            <w:tcW w:w="942" w:type="dxa"/>
            <w:tcBorders>
              <w:top w:val="single" w:sz="4" w:space="0" w:color="auto"/>
              <w:left w:val="single" w:sz="4" w:space="0" w:color="auto"/>
              <w:righ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61</w:t>
            </w:r>
          </w:p>
        </w:tc>
      </w:tr>
      <w:tr w:rsidR="000453FD" w:rsidRPr="000453FD" w:rsidTr="00FB7053">
        <w:trPr>
          <w:trHeight w:hRule="exact" w:val="285"/>
        </w:trPr>
        <w:tc>
          <w:tcPr>
            <w:tcW w:w="883" w:type="dxa"/>
            <w:tcBorders>
              <w:top w:val="single" w:sz="4" w:space="0" w:color="auto"/>
              <w:left w:val="single" w:sz="4" w:space="0" w:color="auto"/>
              <w:bottom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ОКС</w:t>
            </w:r>
          </w:p>
        </w:tc>
        <w:tc>
          <w:tcPr>
            <w:tcW w:w="824" w:type="dxa"/>
            <w:tcBorders>
              <w:top w:val="single" w:sz="4" w:space="0" w:color="auto"/>
              <w:left w:val="single" w:sz="4" w:space="0" w:color="auto"/>
              <w:bottom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789</w:t>
            </w:r>
          </w:p>
        </w:tc>
        <w:tc>
          <w:tcPr>
            <w:tcW w:w="1073" w:type="dxa"/>
            <w:tcBorders>
              <w:top w:val="single" w:sz="4" w:space="0" w:color="auto"/>
              <w:left w:val="single" w:sz="4" w:space="0" w:color="auto"/>
              <w:bottom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800</w:t>
            </w:r>
          </w:p>
        </w:tc>
        <w:tc>
          <w:tcPr>
            <w:tcW w:w="1060" w:type="dxa"/>
            <w:tcBorders>
              <w:top w:val="single" w:sz="4" w:space="0" w:color="auto"/>
              <w:left w:val="single" w:sz="4" w:space="0" w:color="auto"/>
              <w:bottom w:val="single" w:sz="4" w:space="0" w:color="auto"/>
            </w:tcBorders>
            <w:shd w:val="clear" w:color="auto" w:fill="FFFFFF"/>
          </w:tcPr>
          <w:p w:rsidR="000453FD" w:rsidRPr="000453FD" w:rsidRDefault="004540B2" w:rsidP="000453FD">
            <w:pPr>
              <w:widowControl/>
              <w:spacing w:line="276" w:lineRule="auto"/>
              <w:jc w:val="center"/>
              <w:rPr>
                <w:rFonts w:ascii="Times New Roman" w:eastAsia="Calibri" w:hAnsi="Times New Roman" w:cs="Times New Roman"/>
                <w:color w:val="auto"/>
                <w:lang w:eastAsia="en-US" w:bidi="ar-SA"/>
              </w:rPr>
            </w:pPr>
            <w:r>
              <w:rPr>
                <w:rFonts w:ascii="Times New Roman" w:eastAsia="Calibri" w:hAnsi="Times New Roman" w:cs="Times New Roman"/>
                <w:b/>
                <w:bCs/>
                <w:color w:val="auto"/>
                <w:lang w:eastAsia="en-US" w:bidi="ar-SA"/>
              </w:rPr>
              <w:t>(</w:t>
            </w:r>
            <w:r w:rsidR="000453FD" w:rsidRPr="000453FD">
              <w:rPr>
                <w:rFonts w:ascii="Times New Roman" w:eastAsia="Calibri" w:hAnsi="Times New Roman" w:cs="Times New Roman"/>
                <w:b/>
                <w:bCs/>
                <w:color w:val="auto"/>
                <w:lang w:eastAsia="en-US" w:bidi="ar-SA"/>
              </w:rPr>
              <w:t>41)</w:t>
            </w:r>
          </w:p>
        </w:tc>
        <w:tc>
          <w:tcPr>
            <w:tcW w:w="933" w:type="dxa"/>
            <w:tcBorders>
              <w:top w:val="single" w:sz="4" w:space="0" w:color="auto"/>
              <w:left w:val="single" w:sz="4" w:space="0" w:color="auto"/>
              <w:bottom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650</w:t>
            </w:r>
          </w:p>
        </w:tc>
        <w:tc>
          <w:tcPr>
            <w:tcW w:w="937" w:type="dxa"/>
            <w:tcBorders>
              <w:top w:val="single" w:sz="4" w:space="0" w:color="auto"/>
              <w:left w:val="single" w:sz="4" w:space="0" w:color="auto"/>
              <w:bottom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81</w:t>
            </w:r>
          </w:p>
        </w:tc>
        <w:tc>
          <w:tcPr>
            <w:tcW w:w="802" w:type="dxa"/>
            <w:tcBorders>
              <w:top w:val="single" w:sz="4" w:space="0" w:color="auto"/>
              <w:left w:val="single" w:sz="4" w:space="0" w:color="auto"/>
              <w:bottom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81</w:t>
            </w:r>
          </w:p>
        </w:tc>
        <w:tc>
          <w:tcPr>
            <w:tcW w:w="933" w:type="dxa"/>
            <w:tcBorders>
              <w:top w:val="single" w:sz="4" w:space="0" w:color="auto"/>
              <w:left w:val="single" w:sz="4" w:space="0" w:color="auto"/>
              <w:bottom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43</w:t>
            </w:r>
          </w:p>
        </w:tc>
        <w:tc>
          <w:tcPr>
            <w:tcW w:w="792" w:type="dxa"/>
            <w:tcBorders>
              <w:top w:val="single" w:sz="4" w:space="0" w:color="auto"/>
              <w:left w:val="single" w:sz="4" w:space="0" w:color="auto"/>
              <w:bottom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35</w:t>
            </w:r>
          </w:p>
        </w:tc>
        <w:tc>
          <w:tcPr>
            <w:tcW w:w="942" w:type="dxa"/>
            <w:tcBorders>
              <w:top w:val="single" w:sz="4" w:space="0" w:color="auto"/>
              <w:left w:val="single" w:sz="4" w:space="0" w:color="auto"/>
              <w:bottom w:val="single" w:sz="4" w:space="0" w:color="auto"/>
              <w:righ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b/>
                <w:bCs/>
                <w:color w:val="auto"/>
                <w:lang w:eastAsia="en-US" w:bidi="ar-SA"/>
              </w:rPr>
              <w:t>81</w:t>
            </w:r>
          </w:p>
        </w:tc>
      </w:tr>
    </w:tbl>
    <w:p w:rsidR="00155318" w:rsidRDefault="00155318" w:rsidP="00155318">
      <w:pPr>
        <w:widowControl/>
        <w:spacing w:line="276" w:lineRule="auto"/>
        <w:rPr>
          <w:rFonts w:ascii="Times New Roman" w:eastAsia="Calibri" w:hAnsi="Times New Roman" w:cs="Times New Roman"/>
          <w:color w:val="auto"/>
          <w:sz w:val="28"/>
          <w:szCs w:val="28"/>
          <w:lang w:eastAsia="en-US"/>
        </w:rPr>
      </w:pPr>
    </w:p>
    <w:p w:rsidR="00155318" w:rsidRDefault="00155318" w:rsidP="00155318">
      <w:pPr>
        <w:widowControl/>
        <w:spacing w:line="276" w:lineRule="auto"/>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2. </w:t>
      </w:r>
      <w:proofErr w:type="gramStart"/>
      <w:r w:rsidRPr="00155318">
        <w:rPr>
          <w:rFonts w:ascii="Times New Roman" w:eastAsia="Calibri" w:hAnsi="Times New Roman" w:cs="Times New Roman"/>
          <w:color w:val="auto"/>
          <w:sz w:val="28"/>
          <w:szCs w:val="28"/>
          <w:lang w:eastAsia="en-US"/>
        </w:rPr>
        <w:t xml:space="preserve">Проведена инвентаризация объектов недвижимого имущества по </w:t>
      </w:r>
      <w:proofErr w:type="spellStart"/>
      <w:r w:rsidRPr="00155318">
        <w:rPr>
          <w:rFonts w:ascii="Times New Roman" w:eastAsia="Calibri" w:hAnsi="Times New Roman" w:cs="Times New Roman"/>
          <w:color w:val="auto"/>
          <w:sz w:val="28"/>
          <w:szCs w:val="28"/>
          <w:lang w:eastAsia="en-US"/>
        </w:rPr>
        <w:t>похозяйственному</w:t>
      </w:r>
      <w:proofErr w:type="spellEnd"/>
      <w:r w:rsidRPr="00155318">
        <w:rPr>
          <w:rFonts w:ascii="Times New Roman" w:eastAsia="Calibri" w:hAnsi="Times New Roman" w:cs="Times New Roman"/>
          <w:color w:val="auto"/>
          <w:sz w:val="28"/>
          <w:szCs w:val="28"/>
          <w:lang w:eastAsia="en-US"/>
        </w:rPr>
        <w:t xml:space="preserve"> учету администрации сельского поселения, количество земельных участков выделенных под индивидуальное жилищное строения расположенных на территории  муниципального образования «село </w:t>
      </w:r>
      <w:proofErr w:type="spellStart"/>
      <w:r w:rsidRPr="00155318">
        <w:rPr>
          <w:rFonts w:ascii="Times New Roman" w:eastAsia="Calibri" w:hAnsi="Times New Roman" w:cs="Times New Roman"/>
          <w:color w:val="auto"/>
          <w:sz w:val="28"/>
          <w:szCs w:val="28"/>
          <w:lang w:eastAsia="en-US"/>
        </w:rPr>
        <w:t>Эминхюр</w:t>
      </w:r>
      <w:proofErr w:type="spellEnd"/>
      <w:r w:rsidRPr="00155318">
        <w:rPr>
          <w:rFonts w:ascii="Times New Roman" w:eastAsia="Calibri" w:hAnsi="Times New Roman" w:cs="Times New Roman"/>
          <w:color w:val="auto"/>
          <w:sz w:val="28"/>
          <w:szCs w:val="28"/>
          <w:lang w:eastAsia="en-US"/>
        </w:rPr>
        <w:t>»  составляет 1755 земельных участка, из них зарегистрированы права собственности – 1510 земельных участка, в 2019 году зарегистрировано 51- земельных участков на права собственности, при плане 84 земельный участка, 125- земельных участков (37 участок не регистрируют</w:t>
      </w:r>
      <w:proofErr w:type="gramEnd"/>
      <w:r w:rsidRPr="00155318">
        <w:rPr>
          <w:rFonts w:ascii="Times New Roman" w:eastAsia="Calibri" w:hAnsi="Times New Roman" w:cs="Times New Roman"/>
          <w:color w:val="auto"/>
          <w:sz w:val="28"/>
          <w:szCs w:val="28"/>
          <w:lang w:eastAsia="en-US"/>
        </w:rPr>
        <w:t xml:space="preserve"> в МФЦ и </w:t>
      </w:r>
      <w:proofErr w:type="spellStart"/>
      <w:r w:rsidRPr="00155318">
        <w:rPr>
          <w:rFonts w:ascii="Times New Roman" w:eastAsia="Calibri" w:hAnsi="Times New Roman" w:cs="Times New Roman"/>
          <w:color w:val="auto"/>
          <w:sz w:val="28"/>
          <w:szCs w:val="28"/>
          <w:lang w:eastAsia="en-US"/>
        </w:rPr>
        <w:t>Росреестр</w:t>
      </w:r>
      <w:proofErr w:type="spellEnd"/>
      <w:r w:rsidRPr="00155318">
        <w:rPr>
          <w:rFonts w:ascii="Times New Roman" w:eastAsia="Calibri" w:hAnsi="Times New Roman" w:cs="Times New Roman"/>
          <w:color w:val="auto"/>
          <w:sz w:val="28"/>
          <w:szCs w:val="28"/>
          <w:lang w:eastAsia="en-US"/>
        </w:rPr>
        <w:t xml:space="preserve">). </w:t>
      </w:r>
      <w:r w:rsidR="001804B9">
        <w:rPr>
          <w:rFonts w:ascii="Times New Roman" w:eastAsia="Calibri" w:hAnsi="Times New Roman" w:cs="Times New Roman"/>
          <w:color w:val="auto"/>
          <w:sz w:val="28"/>
          <w:szCs w:val="28"/>
          <w:lang w:eastAsia="en-US"/>
        </w:rPr>
        <w:lastRenderedPageBreak/>
        <w:t>Внесены</w:t>
      </w:r>
      <w:r w:rsidRPr="00155318">
        <w:rPr>
          <w:rFonts w:ascii="Times New Roman" w:eastAsia="Calibri" w:hAnsi="Times New Roman" w:cs="Times New Roman"/>
          <w:color w:val="auto"/>
          <w:sz w:val="28"/>
          <w:szCs w:val="28"/>
          <w:lang w:eastAsia="en-US"/>
        </w:rPr>
        <w:t xml:space="preserve"> изменения в сведения о земельных участках, являющихся объектами налогообложения, необходимых для исчисления земельного налога путём использования программного продукта «Парус – муниципальный учёт».</w:t>
      </w:r>
    </w:p>
    <w:p w:rsidR="00155318" w:rsidRPr="00155318" w:rsidRDefault="00155318" w:rsidP="00155318">
      <w:pPr>
        <w:widowControl/>
        <w:spacing w:line="276" w:lineRule="auto"/>
        <w:rPr>
          <w:rFonts w:ascii="Times New Roman" w:eastAsia="Calibri" w:hAnsi="Times New Roman" w:cs="Times New Roman"/>
          <w:color w:val="auto"/>
          <w:sz w:val="28"/>
          <w:szCs w:val="28"/>
          <w:lang w:eastAsia="en-US"/>
        </w:rPr>
      </w:pPr>
      <w:r w:rsidRPr="00155318">
        <w:rPr>
          <w:rFonts w:ascii="Times New Roman" w:eastAsia="Calibri" w:hAnsi="Times New Roman" w:cs="Times New Roman"/>
          <w:color w:val="auto"/>
          <w:sz w:val="28"/>
          <w:szCs w:val="28"/>
          <w:lang w:eastAsia="en-US"/>
        </w:rPr>
        <w:t xml:space="preserve">Объекты капитального строительства согласно </w:t>
      </w:r>
      <w:proofErr w:type="spellStart"/>
      <w:r w:rsidRPr="00155318">
        <w:rPr>
          <w:rFonts w:ascii="Times New Roman" w:eastAsia="Calibri" w:hAnsi="Times New Roman" w:cs="Times New Roman"/>
          <w:color w:val="auto"/>
          <w:sz w:val="28"/>
          <w:szCs w:val="28"/>
          <w:lang w:eastAsia="en-US"/>
        </w:rPr>
        <w:t>похозяйственному</w:t>
      </w:r>
      <w:proofErr w:type="spellEnd"/>
      <w:r w:rsidRPr="00155318">
        <w:rPr>
          <w:rFonts w:ascii="Times New Roman" w:eastAsia="Calibri" w:hAnsi="Times New Roman" w:cs="Times New Roman"/>
          <w:color w:val="auto"/>
          <w:sz w:val="28"/>
          <w:szCs w:val="28"/>
          <w:lang w:eastAsia="en-US"/>
        </w:rPr>
        <w:t xml:space="preserve"> учету составляет 800 объекта, из них зарегистрированы права собственности – 650 объектов капитального строительства, 35- объектов капитального строительства  зарегистрировано  права собственности, при плане 43 объект капитального строительства, 41-объектов капитального строительства хозяева находятся за пределами Республики Дагестан. Проводятся работа по выявлению объектов недвижимости, в том числе незавершенного строительства - выявлено 4 объектов, с целью установления их фактического использования и регистрации прав собственности. </w:t>
      </w:r>
    </w:p>
    <w:p w:rsidR="00155318" w:rsidRPr="000453FD" w:rsidRDefault="00155318" w:rsidP="000453FD">
      <w:pPr>
        <w:widowControl/>
        <w:spacing w:line="276" w:lineRule="auto"/>
        <w:rPr>
          <w:rFonts w:ascii="Times New Roman" w:eastAsia="Calibri" w:hAnsi="Times New Roman" w:cs="Times New Roman"/>
          <w:color w:val="auto"/>
          <w:lang w:eastAsia="en-US" w:bidi="ar-SA"/>
        </w:rPr>
      </w:pPr>
    </w:p>
    <w:p w:rsidR="000453FD" w:rsidRPr="000453FD" w:rsidRDefault="000453FD" w:rsidP="000453FD">
      <w:pPr>
        <w:widowControl/>
        <w:spacing w:line="276" w:lineRule="auto"/>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 xml:space="preserve">3. </w:t>
      </w:r>
      <w:r w:rsidRPr="000453FD">
        <w:rPr>
          <w:rFonts w:ascii="Times New Roman" w:eastAsia="Calibri" w:hAnsi="Times New Roman" w:cs="Times New Roman"/>
          <w:color w:val="auto"/>
          <w:sz w:val="28"/>
          <w:szCs w:val="28"/>
          <w:lang w:eastAsia="en-US" w:bidi="ar-SA"/>
        </w:rPr>
        <w:t>Неформальная занятость</w:t>
      </w:r>
    </w:p>
    <w:tbl>
      <w:tblPr>
        <w:tblW w:w="0" w:type="auto"/>
        <w:tblInd w:w="10" w:type="dxa"/>
        <w:tblLayout w:type="fixed"/>
        <w:tblCellMar>
          <w:left w:w="10" w:type="dxa"/>
          <w:right w:w="10" w:type="dxa"/>
        </w:tblCellMar>
        <w:tblLook w:val="04A0" w:firstRow="1" w:lastRow="0" w:firstColumn="1" w:lastColumn="0" w:noHBand="0" w:noVBand="1"/>
      </w:tblPr>
      <w:tblGrid>
        <w:gridCol w:w="1816"/>
        <w:gridCol w:w="1802"/>
        <w:gridCol w:w="1798"/>
        <w:gridCol w:w="1798"/>
        <w:gridCol w:w="1811"/>
      </w:tblGrid>
      <w:tr w:rsidR="000453FD" w:rsidRPr="000453FD" w:rsidTr="00FB7053">
        <w:trPr>
          <w:trHeight w:hRule="exact" w:val="272"/>
        </w:trPr>
        <w:tc>
          <w:tcPr>
            <w:tcW w:w="1816" w:type="dxa"/>
            <w:tcBorders>
              <w:top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p>
        </w:tc>
        <w:tc>
          <w:tcPr>
            <w:tcW w:w="1802" w:type="dxa"/>
            <w:tcBorders>
              <w:top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план</w:t>
            </w:r>
          </w:p>
        </w:tc>
        <w:tc>
          <w:tcPr>
            <w:tcW w:w="1798" w:type="dxa"/>
            <w:tcBorders>
              <w:top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факт</w:t>
            </w:r>
          </w:p>
        </w:tc>
        <w:tc>
          <w:tcPr>
            <w:tcW w:w="1798" w:type="dxa"/>
            <w:tcBorders>
              <w:top w:val="single" w:sz="4" w:space="0" w:color="auto"/>
              <w:lef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w:t>
            </w:r>
          </w:p>
        </w:tc>
        <w:tc>
          <w:tcPr>
            <w:tcW w:w="1811" w:type="dxa"/>
            <w:tcBorders>
              <w:top w:val="single" w:sz="4" w:space="0" w:color="auto"/>
              <w:left w:val="single" w:sz="4" w:space="0" w:color="auto"/>
              <w:righ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p>
        </w:tc>
      </w:tr>
      <w:tr w:rsidR="000453FD" w:rsidRPr="000453FD" w:rsidTr="00FB7053">
        <w:trPr>
          <w:trHeight w:hRule="exact" w:val="276"/>
        </w:trPr>
        <w:tc>
          <w:tcPr>
            <w:tcW w:w="1816" w:type="dxa"/>
            <w:tcBorders>
              <w:bottom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Неформалы</w:t>
            </w:r>
          </w:p>
        </w:tc>
        <w:tc>
          <w:tcPr>
            <w:tcW w:w="1802" w:type="dxa"/>
            <w:tcBorders>
              <w:bottom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20</w:t>
            </w:r>
          </w:p>
        </w:tc>
        <w:tc>
          <w:tcPr>
            <w:tcW w:w="1798" w:type="dxa"/>
            <w:tcBorders>
              <w:top w:val="single" w:sz="4" w:space="0" w:color="auto"/>
              <w:bottom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28</w:t>
            </w:r>
          </w:p>
        </w:tc>
        <w:tc>
          <w:tcPr>
            <w:tcW w:w="1798" w:type="dxa"/>
            <w:tcBorders>
              <w:top w:val="single" w:sz="4" w:space="0" w:color="auto"/>
              <w:left w:val="single" w:sz="4" w:space="0" w:color="auto"/>
              <w:bottom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r w:rsidRPr="000453FD">
              <w:rPr>
                <w:rFonts w:ascii="Times New Roman" w:eastAsia="Calibri" w:hAnsi="Times New Roman" w:cs="Times New Roman"/>
                <w:color w:val="auto"/>
                <w:lang w:eastAsia="en-US" w:bidi="ar-SA"/>
              </w:rPr>
              <w:t>140</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0453FD" w:rsidRPr="000453FD" w:rsidRDefault="000453FD" w:rsidP="000453FD">
            <w:pPr>
              <w:widowControl/>
              <w:spacing w:line="276" w:lineRule="auto"/>
              <w:jc w:val="center"/>
              <w:rPr>
                <w:rFonts w:ascii="Times New Roman" w:eastAsia="Calibri" w:hAnsi="Times New Roman" w:cs="Times New Roman"/>
                <w:color w:val="auto"/>
                <w:lang w:eastAsia="en-US" w:bidi="ar-SA"/>
              </w:rPr>
            </w:pPr>
          </w:p>
        </w:tc>
      </w:tr>
    </w:tbl>
    <w:p w:rsidR="000453FD" w:rsidRDefault="000453FD" w:rsidP="000453FD">
      <w:pPr>
        <w:widowControl/>
        <w:spacing w:line="276" w:lineRule="auto"/>
        <w:rPr>
          <w:rFonts w:ascii="Times New Roman" w:eastAsia="Calibri" w:hAnsi="Times New Roman" w:cs="Times New Roman"/>
          <w:color w:val="auto"/>
          <w:sz w:val="16"/>
          <w:szCs w:val="16"/>
          <w:lang w:eastAsia="en-US" w:bidi="ar-SA"/>
        </w:rPr>
      </w:pPr>
    </w:p>
    <w:p w:rsidR="00980C0C" w:rsidRPr="005F3917" w:rsidRDefault="00980C0C" w:rsidP="000453FD">
      <w:pPr>
        <w:widowControl/>
        <w:spacing w:line="276" w:lineRule="auto"/>
        <w:rPr>
          <w:rFonts w:ascii="Times New Roman" w:eastAsia="Calibri" w:hAnsi="Times New Roman" w:cs="Times New Roman"/>
          <w:color w:val="auto"/>
          <w:sz w:val="16"/>
          <w:szCs w:val="16"/>
          <w:lang w:eastAsia="en-US" w:bidi="ar-SA"/>
        </w:rPr>
      </w:pPr>
      <w:r>
        <w:rPr>
          <w:rFonts w:ascii="Times New Roman" w:eastAsia="Times New Roman" w:hAnsi="Times New Roman" w:cs="Times New Roman"/>
          <w:color w:val="auto"/>
        </w:rPr>
        <w:t xml:space="preserve">3. </w:t>
      </w:r>
      <w:r w:rsidRPr="00980C0C">
        <w:rPr>
          <w:rFonts w:ascii="Times New Roman" w:eastAsia="Times New Roman" w:hAnsi="Times New Roman" w:cs="Times New Roman"/>
          <w:color w:val="auto"/>
          <w:sz w:val="28"/>
          <w:szCs w:val="28"/>
        </w:rPr>
        <w:t>Неформально занятость населения в целях определения численности неработающего населения, администрацией с/</w:t>
      </w:r>
      <w:proofErr w:type="gramStart"/>
      <w:r w:rsidRPr="00980C0C">
        <w:rPr>
          <w:rFonts w:ascii="Times New Roman" w:eastAsia="Times New Roman" w:hAnsi="Times New Roman" w:cs="Times New Roman"/>
          <w:color w:val="auto"/>
          <w:sz w:val="28"/>
          <w:szCs w:val="28"/>
        </w:rPr>
        <w:t>п</w:t>
      </w:r>
      <w:proofErr w:type="gramEnd"/>
      <w:r w:rsidRPr="00980C0C">
        <w:rPr>
          <w:rFonts w:ascii="Times New Roman" w:eastAsia="Times New Roman" w:hAnsi="Times New Roman" w:cs="Times New Roman"/>
          <w:color w:val="auto"/>
          <w:sz w:val="28"/>
          <w:szCs w:val="28"/>
        </w:rPr>
        <w:t xml:space="preserve"> выявлено- 28 человек, при плане 20.</w:t>
      </w:r>
    </w:p>
    <w:p w:rsidR="000453FD" w:rsidRPr="000453FD" w:rsidRDefault="00980C0C" w:rsidP="00980C0C">
      <w:pPr>
        <w:widowControl/>
        <w:spacing w:line="276" w:lineRule="auto"/>
        <w:rPr>
          <w:rFonts w:ascii="Times New Roman" w:eastAsia="Calibri" w:hAnsi="Times New Roman" w:cs="Times New Roman"/>
          <w:color w:val="auto"/>
          <w:sz w:val="28"/>
          <w:szCs w:val="28"/>
          <w:lang w:eastAsia="en-US" w:bidi="ar-SA"/>
        </w:rPr>
      </w:pPr>
      <w:r>
        <w:rPr>
          <w:rFonts w:ascii="Times New Roman" w:eastAsia="Calibri" w:hAnsi="Times New Roman" w:cs="Times New Roman"/>
          <w:b/>
          <w:bCs/>
          <w:color w:val="auto"/>
          <w:sz w:val="28"/>
          <w:szCs w:val="28"/>
          <w:lang w:eastAsia="en-US" w:bidi="ar-SA"/>
        </w:rPr>
        <w:t xml:space="preserve"> 4. </w:t>
      </w:r>
      <w:r w:rsidR="008711C1">
        <w:rPr>
          <w:rFonts w:ascii="Times New Roman" w:eastAsia="Calibri" w:hAnsi="Times New Roman" w:cs="Times New Roman"/>
          <w:b/>
          <w:bCs/>
          <w:color w:val="auto"/>
          <w:sz w:val="28"/>
          <w:szCs w:val="28"/>
          <w:lang w:eastAsia="en-US" w:bidi="ar-SA"/>
        </w:rPr>
        <w:t xml:space="preserve">Малое </w:t>
      </w:r>
      <w:r w:rsidR="000453FD" w:rsidRPr="000453FD">
        <w:rPr>
          <w:rFonts w:ascii="Times New Roman" w:eastAsia="Calibri" w:hAnsi="Times New Roman" w:cs="Times New Roman"/>
          <w:b/>
          <w:bCs/>
          <w:color w:val="auto"/>
          <w:sz w:val="28"/>
          <w:szCs w:val="28"/>
          <w:lang w:eastAsia="en-US" w:bidi="ar-SA"/>
        </w:rPr>
        <w:t xml:space="preserve">предпринимательство. </w:t>
      </w:r>
      <w:r w:rsidR="000453FD" w:rsidRPr="000453FD">
        <w:rPr>
          <w:rFonts w:ascii="Times New Roman" w:eastAsia="Calibri" w:hAnsi="Times New Roman" w:cs="Times New Roman"/>
          <w:color w:val="auto"/>
          <w:sz w:val="28"/>
          <w:szCs w:val="28"/>
          <w:lang w:eastAsia="en-US" w:bidi="ar-SA"/>
        </w:rPr>
        <w:t xml:space="preserve">На территории АСП 19 субъектов </w:t>
      </w:r>
      <w:r w:rsidR="000453FD">
        <w:rPr>
          <w:rFonts w:ascii="Times New Roman" w:eastAsia="Calibri" w:hAnsi="Times New Roman" w:cs="Times New Roman"/>
          <w:b/>
          <w:bCs/>
          <w:color w:val="auto"/>
          <w:sz w:val="28"/>
          <w:szCs w:val="28"/>
          <w:lang w:eastAsia="en-US" w:bidi="ar-SA"/>
        </w:rPr>
        <w:t>малых предприятий</w:t>
      </w:r>
      <w:r w:rsidR="000453FD" w:rsidRPr="000453FD">
        <w:rPr>
          <w:rFonts w:ascii="Times New Roman" w:eastAsia="Calibri" w:hAnsi="Times New Roman" w:cs="Times New Roman"/>
          <w:b/>
          <w:bCs/>
          <w:color w:val="auto"/>
          <w:sz w:val="28"/>
          <w:szCs w:val="28"/>
          <w:lang w:eastAsia="en-US" w:bidi="ar-SA"/>
        </w:rPr>
        <w:t xml:space="preserve">. </w:t>
      </w:r>
      <w:r w:rsidR="000453FD" w:rsidRPr="000453FD">
        <w:rPr>
          <w:rFonts w:ascii="Times New Roman" w:eastAsia="Calibri" w:hAnsi="Times New Roman" w:cs="Times New Roman"/>
          <w:color w:val="auto"/>
          <w:sz w:val="28"/>
          <w:szCs w:val="28"/>
          <w:lang w:eastAsia="en-US" w:bidi="ar-SA"/>
        </w:rPr>
        <w:t>Не функционирующих не имеется. Предст</w:t>
      </w:r>
      <w:r w:rsidR="00F12CB9">
        <w:rPr>
          <w:rFonts w:ascii="Times New Roman" w:eastAsia="Calibri" w:hAnsi="Times New Roman" w:cs="Times New Roman"/>
          <w:color w:val="auto"/>
          <w:sz w:val="28"/>
          <w:szCs w:val="28"/>
          <w:lang w:eastAsia="en-US" w:bidi="ar-SA"/>
        </w:rPr>
        <w:t>авлена документация на право собственнос</w:t>
      </w:r>
      <w:r w:rsidR="000453FD" w:rsidRPr="000453FD">
        <w:rPr>
          <w:rFonts w:ascii="Times New Roman" w:eastAsia="Calibri" w:hAnsi="Times New Roman" w:cs="Times New Roman"/>
          <w:color w:val="auto"/>
          <w:sz w:val="28"/>
          <w:szCs w:val="28"/>
          <w:lang w:eastAsia="en-US" w:bidi="ar-SA"/>
        </w:rPr>
        <w:t>ти на 2 ЗУ</w:t>
      </w:r>
      <w:r w:rsidR="001804B9">
        <w:rPr>
          <w:rFonts w:ascii="Times New Roman" w:eastAsia="Calibri" w:hAnsi="Times New Roman" w:cs="Times New Roman"/>
          <w:color w:val="auto"/>
          <w:sz w:val="28"/>
          <w:szCs w:val="28"/>
          <w:lang w:eastAsia="en-US" w:bidi="ar-SA"/>
        </w:rPr>
        <w:t xml:space="preserve"> (</w:t>
      </w:r>
      <w:proofErr w:type="gramStart"/>
      <w:r w:rsidR="001804B9">
        <w:rPr>
          <w:rFonts w:ascii="Times New Roman" w:eastAsia="Calibri" w:hAnsi="Times New Roman" w:cs="Times New Roman"/>
          <w:color w:val="auto"/>
          <w:sz w:val="28"/>
          <w:szCs w:val="28"/>
          <w:lang w:eastAsia="en-US" w:bidi="ar-SA"/>
        </w:rPr>
        <w:t>земельных</w:t>
      </w:r>
      <w:proofErr w:type="gramEnd"/>
      <w:r w:rsidR="001804B9">
        <w:rPr>
          <w:rFonts w:ascii="Times New Roman" w:eastAsia="Calibri" w:hAnsi="Times New Roman" w:cs="Times New Roman"/>
          <w:color w:val="auto"/>
          <w:sz w:val="28"/>
          <w:szCs w:val="28"/>
          <w:lang w:eastAsia="en-US" w:bidi="ar-SA"/>
        </w:rPr>
        <w:t xml:space="preserve"> участка)</w:t>
      </w:r>
      <w:r w:rsidR="000453FD" w:rsidRPr="000453FD">
        <w:rPr>
          <w:rFonts w:ascii="Times New Roman" w:eastAsia="Calibri" w:hAnsi="Times New Roman" w:cs="Times New Roman"/>
          <w:color w:val="auto"/>
          <w:sz w:val="28"/>
          <w:szCs w:val="28"/>
          <w:lang w:eastAsia="en-US" w:bidi="ar-SA"/>
        </w:rPr>
        <w:t xml:space="preserve"> и 1 здание.</w:t>
      </w:r>
    </w:p>
    <w:p w:rsidR="000453FD" w:rsidRPr="000453FD" w:rsidRDefault="00980C0C" w:rsidP="00980C0C">
      <w:pPr>
        <w:widowControl/>
        <w:spacing w:line="276" w:lineRule="auto"/>
        <w:rPr>
          <w:rFonts w:ascii="Times New Roman" w:eastAsia="Calibri" w:hAnsi="Times New Roman" w:cs="Times New Roman"/>
          <w:color w:val="auto"/>
          <w:sz w:val="28"/>
          <w:szCs w:val="28"/>
          <w:lang w:eastAsia="en-US" w:bidi="ar-SA"/>
        </w:rPr>
      </w:pPr>
      <w:r>
        <w:rPr>
          <w:rFonts w:ascii="Times New Roman" w:eastAsia="Calibri" w:hAnsi="Times New Roman" w:cs="Times New Roman"/>
          <w:b/>
          <w:bCs/>
          <w:color w:val="auto"/>
          <w:sz w:val="28"/>
          <w:szCs w:val="28"/>
          <w:lang w:eastAsia="en-US" w:bidi="ar-SA"/>
        </w:rPr>
        <w:t xml:space="preserve"> 5. </w:t>
      </w:r>
      <w:proofErr w:type="spellStart"/>
      <w:r w:rsidR="000453FD" w:rsidRPr="000453FD">
        <w:rPr>
          <w:rFonts w:ascii="Times New Roman" w:eastAsia="Calibri" w:hAnsi="Times New Roman" w:cs="Times New Roman"/>
          <w:b/>
          <w:bCs/>
          <w:color w:val="auto"/>
          <w:sz w:val="28"/>
          <w:szCs w:val="28"/>
          <w:lang w:eastAsia="en-US" w:bidi="ar-SA"/>
        </w:rPr>
        <w:t>Похозяйственный</w:t>
      </w:r>
      <w:proofErr w:type="spellEnd"/>
      <w:r w:rsidR="000453FD" w:rsidRPr="000453FD">
        <w:rPr>
          <w:rFonts w:ascii="Times New Roman" w:eastAsia="Calibri" w:hAnsi="Times New Roman" w:cs="Times New Roman"/>
          <w:b/>
          <w:bCs/>
          <w:color w:val="auto"/>
          <w:sz w:val="28"/>
          <w:szCs w:val="28"/>
          <w:lang w:eastAsia="en-US" w:bidi="ar-SA"/>
        </w:rPr>
        <w:t xml:space="preserve"> учет. </w:t>
      </w:r>
      <w:r w:rsidR="000453FD" w:rsidRPr="000453FD">
        <w:rPr>
          <w:rFonts w:ascii="Times New Roman" w:eastAsia="Calibri" w:hAnsi="Times New Roman" w:cs="Times New Roman"/>
          <w:color w:val="auto"/>
          <w:sz w:val="28"/>
          <w:szCs w:val="28"/>
          <w:lang w:eastAsia="en-US" w:bidi="ar-SA"/>
        </w:rPr>
        <w:t xml:space="preserve">Измененные сведения заносятся </w:t>
      </w:r>
      <w:proofErr w:type="gramStart"/>
      <w:r w:rsidR="000453FD" w:rsidRPr="000453FD">
        <w:rPr>
          <w:rFonts w:ascii="Times New Roman" w:eastAsia="Calibri" w:hAnsi="Times New Roman" w:cs="Times New Roman"/>
          <w:color w:val="auto"/>
          <w:sz w:val="28"/>
          <w:szCs w:val="28"/>
          <w:lang w:eastAsia="en-US" w:bidi="ar-SA"/>
        </w:rPr>
        <w:t>в</w:t>
      </w:r>
      <w:proofErr w:type="gramEnd"/>
      <w:r w:rsidR="000453FD" w:rsidRPr="000453FD">
        <w:rPr>
          <w:rFonts w:ascii="Times New Roman" w:eastAsia="Calibri" w:hAnsi="Times New Roman" w:cs="Times New Roman"/>
          <w:color w:val="auto"/>
          <w:sz w:val="28"/>
          <w:szCs w:val="28"/>
          <w:lang w:eastAsia="en-US" w:bidi="ar-SA"/>
        </w:rPr>
        <w:t xml:space="preserve"> </w:t>
      </w:r>
      <w:proofErr w:type="gramStart"/>
      <w:r w:rsidR="000453FD" w:rsidRPr="000453FD">
        <w:rPr>
          <w:rFonts w:ascii="Times New Roman" w:eastAsia="Calibri" w:hAnsi="Times New Roman" w:cs="Times New Roman"/>
          <w:color w:val="auto"/>
          <w:sz w:val="28"/>
          <w:szCs w:val="28"/>
          <w:lang w:eastAsia="en-US" w:bidi="ar-SA"/>
        </w:rPr>
        <w:t>электроном</w:t>
      </w:r>
      <w:proofErr w:type="gramEnd"/>
      <w:r w:rsidR="000453FD" w:rsidRPr="000453FD">
        <w:rPr>
          <w:rFonts w:ascii="Times New Roman" w:eastAsia="Calibri" w:hAnsi="Times New Roman" w:cs="Times New Roman"/>
          <w:color w:val="auto"/>
          <w:sz w:val="28"/>
          <w:szCs w:val="28"/>
          <w:lang w:eastAsia="en-US" w:bidi="ar-SA"/>
        </w:rPr>
        <w:t xml:space="preserve"> варианте. Проведена работа по перезаклад ка книг. Из 15 </w:t>
      </w:r>
      <w:r w:rsidR="00C8692F" w:rsidRPr="000453FD">
        <w:rPr>
          <w:rFonts w:ascii="Times New Roman" w:eastAsia="Calibri" w:hAnsi="Times New Roman" w:cs="Times New Roman"/>
          <w:color w:val="auto"/>
          <w:sz w:val="28"/>
          <w:szCs w:val="28"/>
          <w:lang w:eastAsia="en-US" w:bidi="ar-SA"/>
        </w:rPr>
        <w:t xml:space="preserve">книг </w:t>
      </w:r>
      <w:r w:rsidR="000453FD" w:rsidRPr="000453FD">
        <w:rPr>
          <w:rFonts w:ascii="Times New Roman" w:eastAsia="Calibri" w:hAnsi="Times New Roman" w:cs="Times New Roman"/>
          <w:color w:val="auto"/>
          <w:sz w:val="28"/>
          <w:szCs w:val="28"/>
          <w:lang w:eastAsia="en-US" w:bidi="ar-SA"/>
        </w:rPr>
        <w:t>заполнены 8 книги.</w:t>
      </w:r>
    </w:p>
    <w:p w:rsidR="000453FD" w:rsidRPr="000453FD" w:rsidRDefault="00980C0C" w:rsidP="00980C0C">
      <w:pPr>
        <w:widowControl/>
        <w:spacing w:line="276" w:lineRule="auto"/>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bCs/>
          <w:color w:val="auto"/>
          <w:sz w:val="28"/>
          <w:szCs w:val="28"/>
          <w:lang w:eastAsia="en-US" w:bidi="ar-SA"/>
        </w:rPr>
        <w:t xml:space="preserve"> 6. </w:t>
      </w:r>
      <w:r w:rsidR="000453FD">
        <w:rPr>
          <w:rFonts w:ascii="Times New Roman" w:eastAsia="Calibri" w:hAnsi="Times New Roman" w:cs="Times New Roman"/>
          <w:b/>
          <w:bCs/>
          <w:color w:val="auto"/>
          <w:sz w:val="28"/>
          <w:szCs w:val="28"/>
          <w:lang w:eastAsia="en-US" w:bidi="ar-SA"/>
        </w:rPr>
        <w:t xml:space="preserve">Муниципальные </w:t>
      </w:r>
      <w:r w:rsidR="000453FD" w:rsidRPr="000453FD">
        <w:rPr>
          <w:rFonts w:ascii="Times New Roman" w:eastAsia="Calibri" w:hAnsi="Times New Roman" w:cs="Times New Roman"/>
          <w:b/>
          <w:bCs/>
          <w:color w:val="auto"/>
          <w:sz w:val="28"/>
          <w:szCs w:val="28"/>
          <w:lang w:eastAsia="en-US" w:bidi="ar-SA"/>
        </w:rPr>
        <w:t>услуги. Количество оказанных услуг - 115.</w:t>
      </w:r>
    </w:p>
    <w:p w:rsidR="003D1AD5" w:rsidRPr="005F3917" w:rsidRDefault="000453FD" w:rsidP="00F464BF">
      <w:pPr>
        <w:pStyle w:val="20"/>
        <w:spacing w:after="0" w:line="346" w:lineRule="exact"/>
        <w:ind w:left="480"/>
        <w:rPr>
          <w:b/>
        </w:rPr>
      </w:pPr>
      <w:r w:rsidRPr="000453FD">
        <w:rPr>
          <w:rFonts w:eastAsia="Calibri"/>
          <w:color w:val="auto"/>
          <w:lang w:eastAsia="en-US" w:bidi="ar-SA"/>
        </w:rPr>
        <w:t xml:space="preserve">7.СМЭВ. </w:t>
      </w:r>
      <w:r w:rsidRPr="000453FD">
        <w:rPr>
          <w:rFonts w:eastAsia="Calibri"/>
          <w:b/>
          <w:bCs/>
          <w:color w:val="auto"/>
          <w:lang w:eastAsia="en-US" w:bidi="ar-SA"/>
        </w:rPr>
        <w:t>Программа не установлена</w:t>
      </w:r>
    </w:p>
    <w:p w:rsidR="00381A92" w:rsidRDefault="00980C0C" w:rsidP="004467BD">
      <w:pPr>
        <w:pStyle w:val="20"/>
        <w:spacing w:after="0" w:line="346" w:lineRule="exact"/>
        <w:ind w:left="480"/>
      </w:pPr>
      <w:r>
        <w:rPr>
          <w:b/>
        </w:rPr>
        <w:t>8</w:t>
      </w:r>
      <w:r w:rsidR="004467BD" w:rsidRPr="004467BD">
        <w:t>.</w:t>
      </w:r>
      <w:r w:rsidR="004467BD">
        <w:t xml:space="preserve"> Реестр земель сельхоз назначения (список прилагается)             </w:t>
      </w:r>
      <w:r w:rsidR="00013E9B" w:rsidRPr="00013E9B">
        <w:t xml:space="preserve">      </w:t>
      </w:r>
    </w:p>
    <w:p w:rsidR="00B017DB" w:rsidRPr="00B017DB" w:rsidRDefault="00980C0C" w:rsidP="00B017DB">
      <w:pPr>
        <w:spacing w:line="346" w:lineRule="exact"/>
        <w:ind w:left="480"/>
        <w:rPr>
          <w:rFonts w:ascii="Times New Roman" w:eastAsia="Times New Roman" w:hAnsi="Times New Roman" w:cs="Times New Roman"/>
          <w:color w:val="auto"/>
          <w:sz w:val="28"/>
          <w:szCs w:val="28"/>
        </w:rPr>
      </w:pPr>
      <w:r>
        <w:rPr>
          <w:b/>
        </w:rPr>
        <w:t>9</w:t>
      </w:r>
      <w:r w:rsidR="00013E9B" w:rsidRPr="001D1D6A">
        <w:rPr>
          <w:b/>
        </w:rPr>
        <w:t>.</w:t>
      </w:r>
      <w:r w:rsidR="00013E9B">
        <w:t xml:space="preserve"> </w:t>
      </w:r>
      <w:r w:rsidR="00B017DB" w:rsidRPr="00B017DB">
        <w:rPr>
          <w:rFonts w:ascii="Times New Roman" w:eastAsia="Times New Roman" w:hAnsi="Times New Roman" w:cs="Times New Roman"/>
          <w:b/>
          <w:color w:val="auto"/>
          <w:sz w:val="28"/>
          <w:szCs w:val="28"/>
        </w:rPr>
        <w:t>Количество заключенных дополнительных соглашений</w:t>
      </w:r>
      <w:r w:rsidR="00B017DB" w:rsidRPr="00B017DB">
        <w:rPr>
          <w:rFonts w:ascii="Times New Roman" w:eastAsia="Times New Roman" w:hAnsi="Times New Roman" w:cs="Times New Roman"/>
          <w:color w:val="auto"/>
          <w:sz w:val="28"/>
          <w:szCs w:val="28"/>
        </w:rPr>
        <w:t>. На территории сельского поселения 176 а</w:t>
      </w:r>
      <w:r w:rsidR="004467BD">
        <w:rPr>
          <w:rFonts w:ascii="Times New Roman" w:eastAsia="Times New Roman" w:hAnsi="Times New Roman" w:cs="Times New Roman"/>
          <w:color w:val="auto"/>
          <w:sz w:val="28"/>
          <w:szCs w:val="28"/>
        </w:rPr>
        <w:t>рендаторы</w:t>
      </w:r>
      <w:proofErr w:type="gramStart"/>
      <w:r w:rsidR="00B017DB" w:rsidRPr="00B017DB">
        <w:rPr>
          <w:rFonts w:ascii="Times New Roman" w:eastAsia="Times New Roman" w:hAnsi="Times New Roman" w:cs="Times New Roman"/>
          <w:color w:val="auto"/>
          <w:sz w:val="28"/>
          <w:szCs w:val="28"/>
        </w:rPr>
        <w:t>.</w:t>
      </w:r>
      <w:proofErr w:type="gramEnd"/>
      <w:r w:rsidR="004467BD">
        <w:rPr>
          <w:rFonts w:ascii="Times New Roman" w:eastAsia="Times New Roman" w:hAnsi="Times New Roman" w:cs="Times New Roman"/>
          <w:color w:val="auto"/>
          <w:sz w:val="28"/>
          <w:szCs w:val="28"/>
        </w:rPr>
        <w:t xml:space="preserve"> </w:t>
      </w:r>
      <w:proofErr w:type="gramStart"/>
      <w:r w:rsidR="004467BD">
        <w:rPr>
          <w:rFonts w:ascii="Times New Roman" w:eastAsia="Times New Roman" w:hAnsi="Times New Roman" w:cs="Times New Roman"/>
          <w:color w:val="auto"/>
          <w:sz w:val="28"/>
          <w:szCs w:val="28"/>
        </w:rPr>
        <w:t>з</w:t>
      </w:r>
      <w:proofErr w:type="gramEnd"/>
      <w:r w:rsidR="004467BD">
        <w:rPr>
          <w:rFonts w:ascii="Times New Roman" w:eastAsia="Times New Roman" w:hAnsi="Times New Roman" w:cs="Times New Roman"/>
          <w:color w:val="auto"/>
          <w:sz w:val="28"/>
          <w:szCs w:val="28"/>
        </w:rPr>
        <w:t>аключен</w:t>
      </w:r>
      <w:r w:rsidR="005F3917">
        <w:rPr>
          <w:rFonts w:ascii="Times New Roman" w:eastAsia="Times New Roman" w:hAnsi="Times New Roman" w:cs="Times New Roman"/>
          <w:color w:val="auto"/>
          <w:sz w:val="28"/>
          <w:szCs w:val="28"/>
        </w:rPr>
        <w:t>ы</w:t>
      </w:r>
      <w:r w:rsidR="004467BD">
        <w:rPr>
          <w:rFonts w:ascii="Times New Roman" w:eastAsia="Times New Roman" w:hAnsi="Times New Roman" w:cs="Times New Roman"/>
          <w:color w:val="auto"/>
          <w:sz w:val="28"/>
          <w:szCs w:val="28"/>
        </w:rPr>
        <w:t xml:space="preserve"> 2 доп. соглашение.</w:t>
      </w:r>
    </w:p>
    <w:p w:rsidR="00381A92" w:rsidRPr="00B017DB" w:rsidRDefault="00B017DB" w:rsidP="00B017DB">
      <w:pPr>
        <w:spacing w:line="346" w:lineRule="exact"/>
        <w:ind w:left="480"/>
        <w:rPr>
          <w:rFonts w:ascii="Times New Roman" w:eastAsia="Times New Roman" w:hAnsi="Times New Roman" w:cs="Times New Roman"/>
          <w:color w:val="auto"/>
          <w:sz w:val="28"/>
          <w:szCs w:val="28"/>
        </w:rPr>
      </w:pPr>
      <w:proofErr w:type="spellStart"/>
      <w:r w:rsidRPr="00B017DB">
        <w:rPr>
          <w:rFonts w:ascii="Times New Roman" w:eastAsia="Times New Roman" w:hAnsi="Times New Roman" w:cs="Times New Roman"/>
          <w:color w:val="auto"/>
          <w:sz w:val="28"/>
          <w:szCs w:val="28"/>
        </w:rPr>
        <w:t>Грантополучатели</w:t>
      </w:r>
      <w:proofErr w:type="spellEnd"/>
      <w:r w:rsidRPr="00B017DB">
        <w:rPr>
          <w:rFonts w:ascii="Times New Roman" w:eastAsia="Times New Roman" w:hAnsi="Times New Roman" w:cs="Times New Roman"/>
          <w:color w:val="auto"/>
          <w:sz w:val="28"/>
          <w:szCs w:val="28"/>
        </w:rPr>
        <w:t xml:space="preserve"> на территории сельского поселения отсутствуют.</w:t>
      </w:r>
    </w:p>
    <w:p w:rsidR="00256B39" w:rsidRDefault="00980C0C" w:rsidP="00256B39">
      <w:pPr>
        <w:pStyle w:val="20"/>
        <w:shd w:val="clear" w:color="auto" w:fill="auto"/>
        <w:spacing w:after="0" w:line="346" w:lineRule="exact"/>
        <w:ind w:left="480"/>
      </w:pPr>
      <w:r>
        <w:rPr>
          <w:b/>
        </w:rPr>
        <w:t>10</w:t>
      </w:r>
      <w:r w:rsidR="00256B39">
        <w:t>. Количес</w:t>
      </w:r>
      <w:r w:rsidR="004467BD">
        <w:t>тво административных штрафов – 7</w:t>
      </w:r>
      <w:r w:rsidR="00256B39">
        <w:t>.</w:t>
      </w:r>
    </w:p>
    <w:p w:rsidR="00980C0C" w:rsidRDefault="00980C0C" w:rsidP="00980C0C">
      <w:pPr>
        <w:spacing w:line="346" w:lineRule="exact"/>
        <w:ind w:left="480"/>
        <w:rPr>
          <w:rFonts w:ascii="Times New Roman" w:eastAsia="Times New Roman" w:hAnsi="Times New Roman" w:cs="Times New Roman"/>
          <w:color w:val="auto"/>
          <w:sz w:val="28"/>
          <w:szCs w:val="28"/>
        </w:rPr>
      </w:pPr>
      <w:r>
        <w:rPr>
          <w:b/>
        </w:rPr>
        <w:t>11</w:t>
      </w:r>
      <w:r w:rsidR="005B512E">
        <w:t xml:space="preserve">. </w:t>
      </w:r>
      <w:r w:rsidR="00B017DB" w:rsidRPr="00B017DB">
        <w:rPr>
          <w:rFonts w:ascii="Times New Roman" w:eastAsia="Times New Roman" w:hAnsi="Times New Roman" w:cs="Times New Roman"/>
          <w:b/>
          <w:color w:val="auto"/>
          <w:sz w:val="28"/>
          <w:szCs w:val="28"/>
        </w:rPr>
        <w:t>Адресная характеристика</w:t>
      </w:r>
      <w:r w:rsidR="00B017DB" w:rsidRPr="00B017DB">
        <w:rPr>
          <w:rFonts w:ascii="Times New Roman" w:eastAsia="Times New Roman" w:hAnsi="Times New Roman" w:cs="Times New Roman"/>
          <w:color w:val="auto"/>
          <w:sz w:val="28"/>
          <w:szCs w:val="28"/>
        </w:rPr>
        <w:t>.  На 100 % завершена работа по присвоению адресов объектам недвижимости на территории сельского поселения.</w:t>
      </w:r>
    </w:p>
    <w:p w:rsidR="001D1D6A" w:rsidRPr="00980C0C" w:rsidRDefault="001D1D6A" w:rsidP="00980C0C">
      <w:pPr>
        <w:spacing w:line="346" w:lineRule="exact"/>
        <w:ind w:left="480"/>
        <w:rPr>
          <w:rFonts w:ascii="Times New Roman" w:eastAsia="Times New Roman" w:hAnsi="Times New Roman" w:cs="Times New Roman"/>
          <w:color w:val="auto"/>
          <w:sz w:val="28"/>
          <w:szCs w:val="28"/>
        </w:rPr>
      </w:pPr>
      <w:r w:rsidRPr="00980C0C">
        <w:rPr>
          <w:rFonts w:ascii="Times New Roman" w:hAnsi="Times New Roman" w:cs="Times New Roman"/>
          <w:sz w:val="28"/>
          <w:szCs w:val="28"/>
        </w:rPr>
        <w:t>Вся проводимая работа администрацией сельского поселения освещается на сайте сельского поселения.</w:t>
      </w:r>
    </w:p>
    <w:p w:rsidR="001D1D6A" w:rsidRDefault="001D1D6A" w:rsidP="001D1D6A">
      <w:pPr>
        <w:pStyle w:val="20"/>
        <w:spacing w:after="0" w:line="346" w:lineRule="exact"/>
        <w:ind w:left="567"/>
      </w:pPr>
      <w:r>
        <w:lastRenderedPageBreak/>
        <w:t xml:space="preserve">Генеральный план сельского поселения – </w:t>
      </w:r>
      <w:r w:rsidR="003D1AD5">
        <w:t>имеется</w:t>
      </w:r>
      <w:r>
        <w:t>.</w:t>
      </w:r>
    </w:p>
    <w:p w:rsidR="004C02A2" w:rsidRDefault="001D1D6A" w:rsidP="001D1D6A">
      <w:pPr>
        <w:pStyle w:val="20"/>
        <w:spacing w:after="0" w:line="346" w:lineRule="exact"/>
        <w:ind w:left="567"/>
      </w:pPr>
      <w:r>
        <w:t xml:space="preserve">ППЗ (проект правила землепользования) – </w:t>
      </w:r>
      <w:r w:rsidR="003D1AD5" w:rsidRPr="003D1AD5">
        <w:t>имеется.</w:t>
      </w:r>
    </w:p>
    <w:p w:rsidR="00C8692F" w:rsidRDefault="004C02A2" w:rsidP="001D1D6A">
      <w:pPr>
        <w:pStyle w:val="20"/>
        <w:spacing w:after="0" w:line="346" w:lineRule="exact"/>
        <w:ind w:left="567"/>
      </w:pPr>
      <w:r>
        <w:t xml:space="preserve">Администрации сельского поселения «село </w:t>
      </w:r>
      <w:proofErr w:type="spellStart"/>
      <w:r>
        <w:t>Эминхюр</w:t>
      </w:r>
      <w:proofErr w:type="spellEnd"/>
      <w:r>
        <w:t xml:space="preserve">» ежемесячно совместно с участковым уполномоченным полиции </w:t>
      </w:r>
      <w:r w:rsidR="0081690A">
        <w:t>проводим</w:t>
      </w:r>
      <w:r>
        <w:t xml:space="preserve"> профилактические мероприятия по профилактике терроризма и экстремизма, а также по профилактике преступлений </w:t>
      </w:r>
      <w:r w:rsidR="0081690A">
        <w:t>и иных правонарушений, повышая их роль</w:t>
      </w:r>
      <w:r>
        <w:t xml:space="preserve"> в защите жизни, здоровья, прав и свобод граждан, охране общественного порядка и обеспечении общественной безопасности.</w:t>
      </w:r>
    </w:p>
    <w:p w:rsidR="00C8692F" w:rsidRPr="00C8215C" w:rsidRDefault="00C8692F" w:rsidP="001D1D6A">
      <w:pPr>
        <w:pStyle w:val="20"/>
        <w:spacing w:after="0" w:line="346" w:lineRule="exact"/>
        <w:ind w:left="567"/>
        <w:rPr>
          <w:sz w:val="16"/>
          <w:szCs w:val="16"/>
        </w:rPr>
      </w:pPr>
    </w:p>
    <w:p w:rsidR="00C8692F" w:rsidRPr="00C8692F" w:rsidRDefault="00C8692F" w:rsidP="00C8692F">
      <w:pPr>
        <w:widowControl/>
        <w:ind w:left="-142"/>
        <w:jc w:val="center"/>
        <w:rPr>
          <w:rFonts w:ascii="Times New Roman" w:eastAsia="Times New Roman" w:hAnsi="Times New Roman" w:cs="Times New Roman"/>
          <w:b/>
          <w:color w:val="auto"/>
          <w:sz w:val="28"/>
          <w:szCs w:val="28"/>
          <w:lang w:bidi="ar-SA"/>
        </w:rPr>
      </w:pPr>
      <w:r w:rsidRPr="00056E1C">
        <w:rPr>
          <w:rFonts w:ascii="Times New Roman" w:eastAsia="Times New Roman" w:hAnsi="Times New Roman" w:cs="Times New Roman"/>
          <w:b/>
          <w:color w:val="auto"/>
          <w:sz w:val="28"/>
          <w:szCs w:val="28"/>
          <w:lang w:bidi="ar-SA"/>
        </w:rPr>
        <w:t xml:space="preserve">План </w:t>
      </w:r>
      <w:r w:rsidR="00056E1C">
        <w:rPr>
          <w:rFonts w:ascii="Times New Roman" w:eastAsia="Times New Roman" w:hAnsi="Times New Roman" w:cs="Times New Roman"/>
          <w:b/>
          <w:color w:val="auto"/>
          <w:sz w:val="28"/>
          <w:szCs w:val="28"/>
          <w:lang w:bidi="ar-SA"/>
        </w:rPr>
        <w:t xml:space="preserve">работы </w:t>
      </w:r>
      <w:r w:rsidRPr="00056E1C">
        <w:rPr>
          <w:rFonts w:ascii="Times New Roman" w:eastAsia="Times New Roman" w:hAnsi="Times New Roman" w:cs="Times New Roman"/>
          <w:b/>
          <w:color w:val="auto"/>
          <w:sz w:val="28"/>
          <w:szCs w:val="28"/>
          <w:lang w:bidi="ar-SA"/>
        </w:rPr>
        <w:t>на 2020</w:t>
      </w:r>
      <w:r w:rsidRPr="00C8692F">
        <w:rPr>
          <w:rFonts w:ascii="Times New Roman" w:eastAsia="Times New Roman" w:hAnsi="Times New Roman" w:cs="Times New Roman"/>
          <w:b/>
          <w:color w:val="auto"/>
          <w:sz w:val="28"/>
          <w:szCs w:val="28"/>
          <w:lang w:bidi="ar-SA"/>
        </w:rPr>
        <w:t xml:space="preserve"> год:</w:t>
      </w:r>
    </w:p>
    <w:p w:rsidR="00C8692F" w:rsidRPr="00C8215C" w:rsidRDefault="00C8692F" w:rsidP="00C8692F">
      <w:pPr>
        <w:widowControl/>
        <w:ind w:left="-142"/>
        <w:jc w:val="both"/>
        <w:rPr>
          <w:rFonts w:ascii="Times New Roman" w:eastAsia="Times New Roman" w:hAnsi="Times New Roman" w:cs="Times New Roman"/>
          <w:color w:val="auto"/>
          <w:sz w:val="16"/>
          <w:szCs w:val="16"/>
          <w:lang w:bidi="ar-SA"/>
        </w:rPr>
      </w:pPr>
    </w:p>
    <w:p w:rsidR="00C8692F" w:rsidRPr="00056E1C" w:rsidRDefault="001804B9" w:rsidP="00C8692F">
      <w:pPr>
        <w:widowControl/>
        <w:numPr>
          <w:ilvl w:val="0"/>
          <w:numId w:val="4"/>
        </w:numPr>
        <w:spacing w:after="20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Оч</w:t>
      </w:r>
      <w:r w:rsidR="00056E1C" w:rsidRPr="00056E1C">
        <w:rPr>
          <w:rFonts w:ascii="Times New Roman" w:eastAsia="Times New Roman" w:hAnsi="Times New Roman" w:cs="Times New Roman"/>
          <w:color w:val="auto"/>
          <w:sz w:val="28"/>
          <w:szCs w:val="28"/>
          <w:lang w:bidi="ar-SA"/>
        </w:rPr>
        <w:t xml:space="preserve">истка внутрихозяйственные оросительные каналы  </w:t>
      </w:r>
      <w:r w:rsidR="00056E1C">
        <w:rPr>
          <w:rFonts w:ascii="Times New Roman" w:eastAsia="Times New Roman" w:hAnsi="Times New Roman" w:cs="Times New Roman"/>
          <w:color w:val="auto"/>
          <w:sz w:val="28"/>
          <w:szCs w:val="28"/>
          <w:lang w:bidi="ar-SA"/>
        </w:rPr>
        <w:t>более</w:t>
      </w:r>
      <w:r w:rsidR="00056E1C" w:rsidRPr="00056E1C">
        <w:rPr>
          <w:rFonts w:ascii="Times New Roman" w:eastAsia="Times New Roman" w:hAnsi="Times New Roman" w:cs="Times New Roman"/>
          <w:color w:val="auto"/>
          <w:sz w:val="28"/>
          <w:szCs w:val="28"/>
          <w:lang w:bidi="ar-SA"/>
        </w:rPr>
        <w:t xml:space="preserve"> 2000 метров</w:t>
      </w:r>
    </w:p>
    <w:p w:rsidR="00056E1C" w:rsidRPr="00056E1C" w:rsidRDefault="00056E1C" w:rsidP="00C8692F">
      <w:pPr>
        <w:widowControl/>
        <w:numPr>
          <w:ilvl w:val="0"/>
          <w:numId w:val="4"/>
        </w:numPr>
        <w:spacing w:after="200"/>
        <w:contextualSpacing/>
        <w:jc w:val="both"/>
        <w:rPr>
          <w:rFonts w:ascii="Times New Roman" w:eastAsia="Times New Roman" w:hAnsi="Times New Roman" w:cs="Times New Roman"/>
          <w:color w:val="auto"/>
          <w:sz w:val="28"/>
          <w:szCs w:val="28"/>
          <w:lang w:bidi="ar-SA"/>
        </w:rPr>
      </w:pPr>
      <w:r w:rsidRPr="00056E1C">
        <w:rPr>
          <w:rFonts w:ascii="Times New Roman" w:eastAsia="Times New Roman" w:hAnsi="Times New Roman" w:cs="Times New Roman"/>
          <w:color w:val="auto"/>
          <w:sz w:val="28"/>
          <w:szCs w:val="28"/>
          <w:lang w:bidi="ar-SA"/>
        </w:rPr>
        <w:t xml:space="preserve">Гравирование улиц </w:t>
      </w:r>
    </w:p>
    <w:p w:rsidR="00056E1C" w:rsidRDefault="00056E1C" w:rsidP="00C8692F">
      <w:pPr>
        <w:widowControl/>
        <w:numPr>
          <w:ilvl w:val="0"/>
          <w:numId w:val="4"/>
        </w:numPr>
        <w:spacing w:after="200"/>
        <w:contextualSpacing/>
        <w:jc w:val="both"/>
        <w:rPr>
          <w:rFonts w:ascii="Times New Roman" w:eastAsia="Times New Roman" w:hAnsi="Times New Roman" w:cs="Times New Roman"/>
          <w:color w:val="auto"/>
          <w:sz w:val="28"/>
          <w:szCs w:val="28"/>
          <w:lang w:bidi="ar-SA"/>
        </w:rPr>
      </w:pPr>
      <w:r w:rsidRPr="00056E1C">
        <w:rPr>
          <w:rFonts w:ascii="Times New Roman" w:eastAsia="Times New Roman" w:hAnsi="Times New Roman" w:cs="Times New Roman"/>
          <w:color w:val="auto"/>
          <w:sz w:val="28"/>
          <w:szCs w:val="28"/>
          <w:lang w:bidi="ar-SA"/>
        </w:rPr>
        <w:t>Организовать сбор и вывоз ТБО</w:t>
      </w:r>
    </w:p>
    <w:p w:rsidR="00056E1C" w:rsidRDefault="00056E1C" w:rsidP="00C8692F">
      <w:pPr>
        <w:widowControl/>
        <w:numPr>
          <w:ilvl w:val="0"/>
          <w:numId w:val="4"/>
        </w:numPr>
        <w:spacing w:after="20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Ремонт, порывы </w:t>
      </w:r>
      <w:r w:rsidRPr="00056E1C">
        <w:rPr>
          <w:rFonts w:ascii="Times New Roman" w:eastAsia="Times New Roman" w:hAnsi="Times New Roman" w:cs="Times New Roman"/>
          <w:color w:val="auto"/>
          <w:sz w:val="28"/>
          <w:szCs w:val="28"/>
          <w:lang w:bidi="ar-SA"/>
        </w:rPr>
        <w:t>внутрихозяйственные</w:t>
      </w:r>
      <w:r>
        <w:rPr>
          <w:rFonts w:ascii="Times New Roman" w:eastAsia="Times New Roman" w:hAnsi="Times New Roman" w:cs="Times New Roman"/>
          <w:color w:val="auto"/>
          <w:sz w:val="28"/>
          <w:szCs w:val="28"/>
          <w:lang w:bidi="ar-SA"/>
        </w:rPr>
        <w:t xml:space="preserve"> водопроводные линия</w:t>
      </w:r>
    </w:p>
    <w:p w:rsidR="00056E1C" w:rsidRDefault="00056E1C" w:rsidP="00C8692F">
      <w:pPr>
        <w:widowControl/>
        <w:numPr>
          <w:ilvl w:val="0"/>
          <w:numId w:val="4"/>
        </w:numPr>
        <w:spacing w:after="20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Санитарная очистка территорий сельского поселения</w:t>
      </w:r>
    </w:p>
    <w:p w:rsidR="00056E1C" w:rsidRDefault="00056E1C" w:rsidP="00C8692F">
      <w:pPr>
        <w:widowControl/>
        <w:numPr>
          <w:ilvl w:val="0"/>
          <w:numId w:val="4"/>
        </w:numPr>
        <w:spacing w:after="20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Уборка несанкционированных свалок на территории сельского поселения</w:t>
      </w:r>
    </w:p>
    <w:p w:rsidR="00C8692F" w:rsidRPr="004C02A2" w:rsidRDefault="00056E1C" w:rsidP="004C02A2">
      <w:pPr>
        <w:widowControl/>
        <w:numPr>
          <w:ilvl w:val="0"/>
          <w:numId w:val="4"/>
        </w:numPr>
        <w:spacing w:after="20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Ямочный ремонт </w:t>
      </w:r>
      <w:r w:rsidR="004C02A2">
        <w:rPr>
          <w:rFonts w:ascii="Times New Roman" w:eastAsia="Times New Roman" w:hAnsi="Times New Roman" w:cs="Times New Roman"/>
          <w:color w:val="auto"/>
          <w:sz w:val="28"/>
          <w:szCs w:val="28"/>
          <w:lang w:bidi="ar-SA"/>
        </w:rPr>
        <w:t>внутрихозяйственных дорог</w:t>
      </w:r>
    </w:p>
    <w:p w:rsidR="00C8692F" w:rsidRDefault="00C8692F" w:rsidP="00C8692F">
      <w:pPr>
        <w:pStyle w:val="20"/>
        <w:spacing w:line="346" w:lineRule="exact"/>
        <w:ind w:left="567"/>
      </w:pPr>
      <w:r>
        <w:t xml:space="preserve">              Администрации сельского поселения «село </w:t>
      </w:r>
      <w:proofErr w:type="spellStart"/>
      <w:r>
        <w:t>Эминхюр</w:t>
      </w:r>
      <w:proofErr w:type="spellEnd"/>
      <w:r>
        <w:t>» рассмотреть все обращения граждан и письма жителей сельского поселения находящиеся в ведении органов местного самоуправления поселения в сфере благоустройства, образования, культуры и спорта. Для информирования населения о деятельности администрации поселения используется официальный сай</w:t>
      </w:r>
      <w:r w:rsidR="000237FB">
        <w:t>т администрации, где размещены</w:t>
      </w:r>
      <w:r>
        <w:t xml:space="preserve"> нормативные документы, график приема</w:t>
      </w:r>
      <w:r w:rsidR="000237FB">
        <w:t xml:space="preserve"> граждан</w:t>
      </w:r>
      <w:r>
        <w:t>. Информация сайта регулярно обновляется, что позволяет «держать в курсе» население, о тех событиях и мероприятиях, которые проводятся в поселении.</w:t>
      </w:r>
    </w:p>
    <w:p w:rsidR="00C8692F" w:rsidRDefault="00C8692F" w:rsidP="00C8692F">
      <w:pPr>
        <w:pStyle w:val="20"/>
        <w:spacing w:line="346" w:lineRule="exact"/>
        <w:ind w:left="567"/>
      </w:pPr>
      <w:r>
        <w:t xml:space="preserve">                Коллективу КДЦ «</w:t>
      </w:r>
      <w:proofErr w:type="spellStart"/>
      <w:r>
        <w:t>Эимнхюрский</w:t>
      </w:r>
      <w:proofErr w:type="spellEnd"/>
      <w:r>
        <w:t>» проводит работу согласн</w:t>
      </w:r>
      <w:r w:rsidR="004C02A2">
        <w:t>о муниципальному заданию на 2020</w:t>
      </w:r>
      <w:r>
        <w:t xml:space="preserve"> год, организовывать различные культурно-массовые мероприятия, посвященные памятным датам и праздникам.               </w:t>
      </w:r>
    </w:p>
    <w:p w:rsidR="00C8692F" w:rsidRDefault="00C8692F" w:rsidP="00C8692F">
      <w:pPr>
        <w:pStyle w:val="20"/>
        <w:spacing w:line="346" w:lineRule="exact"/>
        <w:ind w:left="567"/>
      </w:pPr>
      <w:r>
        <w:t xml:space="preserve">               Администрацией поселения принимаются все меры для решения поставленных задач, для решения основных вопросов жизнеобеспечения жителей нашего поселения. Все работы были и будут направлены на улучшение качества жизни нашего поселения.</w:t>
      </w:r>
    </w:p>
    <w:p w:rsidR="00C8692F" w:rsidRDefault="00C8692F" w:rsidP="00C8692F">
      <w:pPr>
        <w:pStyle w:val="20"/>
        <w:spacing w:line="346" w:lineRule="exact"/>
        <w:ind w:left="567"/>
      </w:pPr>
    </w:p>
    <w:p w:rsidR="00C8692F" w:rsidRDefault="00C8692F" w:rsidP="00C8692F">
      <w:pPr>
        <w:pStyle w:val="20"/>
        <w:spacing w:line="346" w:lineRule="exact"/>
        <w:ind w:left="567"/>
      </w:pPr>
      <w:r>
        <w:lastRenderedPageBreak/>
        <w:t>Заключение</w:t>
      </w:r>
    </w:p>
    <w:p w:rsidR="00C8692F" w:rsidRDefault="00C8692F" w:rsidP="00C8692F">
      <w:pPr>
        <w:pStyle w:val="20"/>
        <w:spacing w:line="346" w:lineRule="exact"/>
        <w:ind w:left="567"/>
      </w:pPr>
      <w:r>
        <w:t xml:space="preserve">Мы все понимаем, что есть вопросы, которые можно решить сегодня и сейчас, а есть вопросы, которые требуют долговременной перспективы. Органы местного самоуправления  сельского поселения всегда готовы прислушиваться к советам жителей, помогать в решении проблем. Но мы также рассчитываем на поддержку самих жителей нашего поселения, на ваше деятельное участие в обновлении всех сторон жизни нашего муниципального образования, на вашу гражданскую инициативу, на вашу заинтересованность каким быть поселению уже сегодня и завтра. </w:t>
      </w:r>
      <w:proofErr w:type="gramStart"/>
      <w:r>
        <w:t>Уверен</w:t>
      </w:r>
      <w:proofErr w:type="gramEnd"/>
      <w:r>
        <w:t xml:space="preserve">, что мы вместе сможем сделать нашу жизнь достойной, а сельское поселение уютным и процветающим. </w:t>
      </w:r>
    </w:p>
    <w:p w:rsidR="00C8692F" w:rsidRDefault="00C8692F" w:rsidP="00C8692F">
      <w:pPr>
        <w:pStyle w:val="20"/>
        <w:spacing w:line="346" w:lineRule="exact"/>
        <w:ind w:left="567"/>
      </w:pPr>
      <w:r>
        <w:t xml:space="preserve">Мы администрация сельского поселения «село </w:t>
      </w:r>
      <w:proofErr w:type="spellStart"/>
      <w:r>
        <w:t>Эминхюр</w:t>
      </w:r>
      <w:proofErr w:type="spellEnd"/>
      <w:r>
        <w:t xml:space="preserve">» понимаем все проблемы и задачи, которые стоят перед </w:t>
      </w:r>
      <w:r w:rsidR="0081690A">
        <w:t xml:space="preserve">сельским </w:t>
      </w:r>
      <w:r>
        <w:t>поселением.</w:t>
      </w:r>
    </w:p>
    <w:p w:rsidR="00C8692F" w:rsidRDefault="00C8692F" w:rsidP="00C8692F">
      <w:pPr>
        <w:pStyle w:val="20"/>
        <w:spacing w:after="0" w:line="346" w:lineRule="exact"/>
        <w:ind w:left="567"/>
      </w:pPr>
      <w:r>
        <w:t xml:space="preserve">Спасибо за внимание.         </w:t>
      </w:r>
    </w:p>
    <w:p w:rsidR="00C8692F" w:rsidRDefault="00C8692F" w:rsidP="001D1D6A">
      <w:pPr>
        <w:pStyle w:val="20"/>
        <w:spacing w:after="0" w:line="346" w:lineRule="exact"/>
        <w:ind w:left="567"/>
      </w:pPr>
    </w:p>
    <w:p w:rsidR="005F3917" w:rsidRDefault="005F3917">
      <w:pPr>
        <w:pStyle w:val="20"/>
        <w:shd w:val="clear" w:color="auto" w:fill="auto"/>
        <w:spacing w:after="0" w:line="346" w:lineRule="exact"/>
        <w:ind w:left="480"/>
      </w:pPr>
    </w:p>
    <w:p w:rsidR="009C161C" w:rsidRDefault="00C015D0">
      <w:pPr>
        <w:pStyle w:val="20"/>
        <w:shd w:val="clear" w:color="auto" w:fill="auto"/>
        <w:spacing w:after="0" w:line="346" w:lineRule="exact"/>
        <w:ind w:left="480"/>
      </w:pPr>
      <w:proofErr w:type="spellStart"/>
      <w:r>
        <w:t>И.о</w:t>
      </w:r>
      <w:proofErr w:type="spellEnd"/>
      <w:r>
        <w:t>. главы</w:t>
      </w:r>
      <w:r w:rsidR="009C161C">
        <w:t xml:space="preserve"> сельского поселения                                                                             </w:t>
      </w:r>
      <w:r w:rsidR="00EF09E9">
        <w:t xml:space="preserve">                               </w:t>
      </w:r>
      <w:r>
        <w:t xml:space="preserve">        </w:t>
      </w:r>
      <w:proofErr w:type="spellStart"/>
      <w:r w:rsidR="008711C1">
        <w:t>С.Юзбеков</w:t>
      </w:r>
      <w:proofErr w:type="spellEnd"/>
    </w:p>
    <w:sectPr w:rsidR="009C161C" w:rsidSect="008711C1">
      <w:pgSz w:w="16840" w:h="11900" w:orient="landscape"/>
      <w:pgMar w:top="851" w:right="851"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4C3" w:rsidRDefault="00EA74C3">
      <w:r>
        <w:separator/>
      </w:r>
    </w:p>
  </w:endnote>
  <w:endnote w:type="continuationSeparator" w:id="0">
    <w:p w:rsidR="00EA74C3" w:rsidRDefault="00EA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4C3" w:rsidRDefault="00EA74C3"/>
  </w:footnote>
  <w:footnote w:type="continuationSeparator" w:id="0">
    <w:p w:rsidR="00EA74C3" w:rsidRDefault="00EA74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32DFF"/>
    <w:multiLevelType w:val="hybridMultilevel"/>
    <w:tmpl w:val="2F96E95E"/>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8383E64"/>
    <w:multiLevelType w:val="multilevel"/>
    <w:tmpl w:val="7E32DC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2D62DA"/>
    <w:multiLevelType w:val="multilevel"/>
    <w:tmpl w:val="149280E6"/>
    <w:lvl w:ilvl="0">
      <w:start w:val="4"/>
      <w:numFmt w:val="decimal"/>
      <w:lvlText w:val="%1."/>
      <w:lvlJc w:val="left"/>
      <w:rPr>
        <w:rFonts w:ascii="Lucida Sans Unicode" w:eastAsia="Lucida Sans Unicode" w:hAnsi="Lucida Sans Unicode" w:cs="Lucida Sans Unicode"/>
        <w:b/>
        <w:bCs/>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C669B4"/>
    <w:multiLevelType w:val="hybridMultilevel"/>
    <w:tmpl w:val="8B469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14"/>
    <w:rsid w:val="00013E9B"/>
    <w:rsid w:val="00015D04"/>
    <w:rsid w:val="000237FB"/>
    <w:rsid w:val="000453FD"/>
    <w:rsid w:val="00056E1C"/>
    <w:rsid w:val="000655A8"/>
    <w:rsid w:val="0007026B"/>
    <w:rsid w:val="00094015"/>
    <w:rsid w:val="000E527A"/>
    <w:rsid w:val="000F1F80"/>
    <w:rsid w:val="001267BB"/>
    <w:rsid w:val="0014291F"/>
    <w:rsid w:val="00155318"/>
    <w:rsid w:val="001779EC"/>
    <w:rsid w:val="001804B9"/>
    <w:rsid w:val="001A1AAA"/>
    <w:rsid w:val="001A64AD"/>
    <w:rsid w:val="001B2D61"/>
    <w:rsid w:val="001D1D6A"/>
    <w:rsid w:val="001E02D0"/>
    <w:rsid w:val="002267FF"/>
    <w:rsid w:val="00234F8F"/>
    <w:rsid w:val="00235805"/>
    <w:rsid w:val="0023789F"/>
    <w:rsid w:val="00256B39"/>
    <w:rsid w:val="002674DE"/>
    <w:rsid w:val="00270951"/>
    <w:rsid w:val="002C3162"/>
    <w:rsid w:val="002D6CDD"/>
    <w:rsid w:val="002F6E12"/>
    <w:rsid w:val="0031116D"/>
    <w:rsid w:val="00317DDC"/>
    <w:rsid w:val="00331CCC"/>
    <w:rsid w:val="0033543E"/>
    <w:rsid w:val="00335D89"/>
    <w:rsid w:val="00355639"/>
    <w:rsid w:val="00381A7E"/>
    <w:rsid w:val="00381A92"/>
    <w:rsid w:val="00393552"/>
    <w:rsid w:val="003D1AD5"/>
    <w:rsid w:val="003E2B77"/>
    <w:rsid w:val="004168A0"/>
    <w:rsid w:val="004246F3"/>
    <w:rsid w:val="0042559E"/>
    <w:rsid w:val="004415DE"/>
    <w:rsid w:val="00446060"/>
    <w:rsid w:val="004467BD"/>
    <w:rsid w:val="0045063D"/>
    <w:rsid w:val="004540B2"/>
    <w:rsid w:val="004B0351"/>
    <w:rsid w:val="004B13F0"/>
    <w:rsid w:val="004B753B"/>
    <w:rsid w:val="004C02A2"/>
    <w:rsid w:val="004D62FC"/>
    <w:rsid w:val="00581CC2"/>
    <w:rsid w:val="005B512E"/>
    <w:rsid w:val="005B62E5"/>
    <w:rsid w:val="005C038E"/>
    <w:rsid w:val="005F3917"/>
    <w:rsid w:val="006009A2"/>
    <w:rsid w:val="00620B41"/>
    <w:rsid w:val="00652BE3"/>
    <w:rsid w:val="0065402C"/>
    <w:rsid w:val="00661B34"/>
    <w:rsid w:val="00666FC1"/>
    <w:rsid w:val="006833E7"/>
    <w:rsid w:val="00686E72"/>
    <w:rsid w:val="006E2D0A"/>
    <w:rsid w:val="006E7883"/>
    <w:rsid w:val="007007AB"/>
    <w:rsid w:val="007062C2"/>
    <w:rsid w:val="007812C8"/>
    <w:rsid w:val="007A4AA8"/>
    <w:rsid w:val="007A62BC"/>
    <w:rsid w:val="007B27F2"/>
    <w:rsid w:val="007B7B90"/>
    <w:rsid w:val="007E2262"/>
    <w:rsid w:val="0081690A"/>
    <w:rsid w:val="0082174C"/>
    <w:rsid w:val="00824396"/>
    <w:rsid w:val="00857548"/>
    <w:rsid w:val="008711C1"/>
    <w:rsid w:val="008C5F9F"/>
    <w:rsid w:val="008E5B8B"/>
    <w:rsid w:val="00980C0C"/>
    <w:rsid w:val="00985F98"/>
    <w:rsid w:val="00995C8E"/>
    <w:rsid w:val="009C161C"/>
    <w:rsid w:val="009C6661"/>
    <w:rsid w:val="009D6067"/>
    <w:rsid w:val="00A14EFB"/>
    <w:rsid w:val="00A27303"/>
    <w:rsid w:val="00A316EE"/>
    <w:rsid w:val="00A55D05"/>
    <w:rsid w:val="00A83D29"/>
    <w:rsid w:val="00A91187"/>
    <w:rsid w:val="00AA42FB"/>
    <w:rsid w:val="00AA6114"/>
    <w:rsid w:val="00AB3797"/>
    <w:rsid w:val="00AC2B05"/>
    <w:rsid w:val="00AC74AC"/>
    <w:rsid w:val="00AD0A8F"/>
    <w:rsid w:val="00AD42A1"/>
    <w:rsid w:val="00B017DB"/>
    <w:rsid w:val="00B0212D"/>
    <w:rsid w:val="00B04C64"/>
    <w:rsid w:val="00B132EF"/>
    <w:rsid w:val="00B4613C"/>
    <w:rsid w:val="00B7459C"/>
    <w:rsid w:val="00B854A6"/>
    <w:rsid w:val="00B92C2C"/>
    <w:rsid w:val="00BD4048"/>
    <w:rsid w:val="00BF26A1"/>
    <w:rsid w:val="00C015D0"/>
    <w:rsid w:val="00C1244B"/>
    <w:rsid w:val="00C26076"/>
    <w:rsid w:val="00C27F32"/>
    <w:rsid w:val="00C438B9"/>
    <w:rsid w:val="00C472B7"/>
    <w:rsid w:val="00C8215C"/>
    <w:rsid w:val="00C8692F"/>
    <w:rsid w:val="00C9477F"/>
    <w:rsid w:val="00C97D63"/>
    <w:rsid w:val="00D7512C"/>
    <w:rsid w:val="00D75B09"/>
    <w:rsid w:val="00DB70AD"/>
    <w:rsid w:val="00DC5A31"/>
    <w:rsid w:val="00DF0C0B"/>
    <w:rsid w:val="00E17508"/>
    <w:rsid w:val="00E231FB"/>
    <w:rsid w:val="00E40C05"/>
    <w:rsid w:val="00E6602B"/>
    <w:rsid w:val="00E761E4"/>
    <w:rsid w:val="00E8315A"/>
    <w:rsid w:val="00E90B0E"/>
    <w:rsid w:val="00E91B79"/>
    <w:rsid w:val="00EA74C3"/>
    <w:rsid w:val="00EA7996"/>
    <w:rsid w:val="00ED2506"/>
    <w:rsid w:val="00EF09E9"/>
    <w:rsid w:val="00EF7780"/>
    <w:rsid w:val="00F12CB9"/>
    <w:rsid w:val="00F14D00"/>
    <w:rsid w:val="00F15075"/>
    <w:rsid w:val="00F464BF"/>
    <w:rsid w:val="00F662CE"/>
    <w:rsid w:val="00F66E09"/>
    <w:rsid w:val="00F74118"/>
    <w:rsid w:val="00F9535A"/>
    <w:rsid w:val="00FD1340"/>
    <w:rsid w:val="00FE3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SegoeUI13pt">
    <w:name w:val="Основной текст (2) + Segoe UI;13 pt;Полужирный"/>
    <w:basedOn w:val="2"/>
    <w:rPr>
      <w:rFonts w:ascii="Segoe UI" w:eastAsia="Segoe UI" w:hAnsi="Segoe UI" w:cs="Segoe UI"/>
      <w:b/>
      <w:bCs/>
      <w:i w:val="0"/>
      <w:iCs w:val="0"/>
      <w:smallCaps w:val="0"/>
      <w:strike w:val="0"/>
      <w:color w:val="000000"/>
      <w:spacing w:val="0"/>
      <w:w w:val="100"/>
      <w:position w:val="0"/>
      <w:sz w:val="26"/>
      <w:szCs w:val="26"/>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5pt60">
    <w:name w:val="Основной текст (2) + 15 pt;Масштаб 60%"/>
    <w:basedOn w:val="2"/>
    <w:rPr>
      <w:rFonts w:ascii="Times New Roman" w:eastAsia="Times New Roman" w:hAnsi="Times New Roman" w:cs="Times New Roman"/>
      <w:b w:val="0"/>
      <w:bCs w:val="0"/>
      <w:i w:val="0"/>
      <w:iCs w:val="0"/>
      <w:smallCaps w:val="0"/>
      <w:strike w:val="0"/>
      <w:color w:val="000000"/>
      <w:spacing w:val="0"/>
      <w:w w:val="60"/>
      <w:position w:val="0"/>
      <w:sz w:val="30"/>
      <w:szCs w:val="30"/>
      <w:u w:val="none"/>
      <w:lang w:val="ru-RU" w:eastAsia="ru-RU" w:bidi="ru-RU"/>
    </w:rPr>
  </w:style>
  <w:style w:type="character" w:customStyle="1" w:styleId="2SegoeUI85pt">
    <w:name w:val="Основной текст (2) + Segoe UI;8;5 pt"/>
    <w:basedOn w:val="2"/>
    <w:rPr>
      <w:rFonts w:ascii="Segoe UI" w:eastAsia="Segoe UI" w:hAnsi="Segoe UI" w:cs="Segoe UI"/>
      <w:b w:val="0"/>
      <w:bCs w:val="0"/>
      <w:i w:val="0"/>
      <w:iCs w:val="0"/>
      <w:smallCaps w:val="0"/>
      <w:strike w:val="0"/>
      <w:color w:val="000000"/>
      <w:spacing w:val="0"/>
      <w:w w:val="100"/>
      <w:position w:val="0"/>
      <w:sz w:val="17"/>
      <w:szCs w:val="17"/>
      <w:u w:val="none"/>
      <w:lang w:val="ru-RU" w:eastAsia="ru-RU" w:bidi="ru-RU"/>
    </w:rPr>
  </w:style>
  <w:style w:type="paragraph" w:customStyle="1" w:styleId="20">
    <w:name w:val="Основной текст (2)"/>
    <w:basedOn w:val="a"/>
    <w:link w:val="2"/>
    <w:pPr>
      <w:shd w:val="clear" w:color="auto" w:fill="FFFFFF"/>
      <w:spacing w:after="180" w:line="0" w:lineRule="atLeast"/>
    </w:pPr>
    <w:rPr>
      <w:rFonts w:ascii="Times New Roman" w:eastAsia="Times New Roman" w:hAnsi="Times New Roman" w:cs="Times New Roman"/>
      <w:sz w:val="28"/>
      <w:szCs w:val="28"/>
    </w:rPr>
  </w:style>
  <w:style w:type="table" w:styleId="a4">
    <w:name w:val="Table Grid"/>
    <w:basedOn w:val="a1"/>
    <w:uiPriority w:val="39"/>
    <w:rsid w:val="0035563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14EFB"/>
    <w:rPr>
      <w:rFonts w:ascii="Tahoma" w:hAnsi="Tahoma" w:cs="Tahoma"/>
      <w:sz w:val="16"/>
      <w:szCs w:val="16"/>
    </w:rPr>
  </w:style>
  <w:style w:type="character" w:customStyle="1" w:styleId="a6">
    <w:name w:val="Текст выноски Знак"/>
    <w:basedOn w:val="a0"/>
    <w:link w:val="a5"/>
    <w:uiPriority w:val="99"/>
    <w:semiHidden/>
    <w:rsid w:val="00A14EFB"/>
    <w:rPr>
      <w:rFonts w:ascii="Tahoma" w:hAnsi="Tahoma" w:cs="Tahoma"/>
      <w:color w:val="000000"/>
      <w:sz w:val="16"/>
      <w:szCs w:val="16"/>
    </w:rPr>
  </w:style>
  <w:style w:type="paragraph" w:styleId="a7">
    <w:name w:val="header"/>
    <w:basedOn w:val="a"/>
    <w:link w:val="a8"/>
    <w:uiPriority w:val="99"/>
    <w:unhideWhenUsed/>
    <w:rsid w:val="00A316EE"/>
    <w:pPr>
      <w:tabs>
        <w:tab w:val="center" w:pos="4677"/>
        <w:tab w:val="right" w:pos="9355"/>
      </w:tabs>
    </w:pPr>
  </w:style>
  <w:style w:type="character" w:customStyle="1" w:styleId="a8">
    <w:name w:val="Верхний колонтитул Знак"/>
    <w:basedOn w:val="a0"/>
    <w:link w:val="a7"/>
    <w:uiPriority w:val="99"/>
    <w:rsid w:val="00A316EE"/>
    <w:rPr>
      <w:color w:val="000000"/>
    </w:rPr>
  </w:style>
  <w:style w:type="paragraph" w:styleId="a9">
    <w:name w:val="footer"/>
    <w:basedOn w:val="a"/>
    <w:link w:val="aa"/>
    <w:uiPriority w:val="99"/>
    <w:unhideWhenUsed/>
    <w:rsid w:val="00A316EE"/>
    <w:pPr>
      <w:tabs>
        <w:tab w:val="center" w:pos="4677"/>
        <w:tab w:val="right" w:pos="9355"/>
      </w:tabs>
    </w:pPr>
  </w:style>
  <w:style w:type="character" w:customStyle="1" w:styleId="aa">
    <w:name w:val="Нижний колонтитул Знак"/>
    <w:basedOn w:val="a0"/>
    <w:link w:val="a9"/>
    <w:uiPriority w:val="99"/>
    <w:rsid w:val="00A316E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SegoeUI13pt">
    <w:name w:val="Основной текст (2) + Segoe UI;13 pt;Полужирный"/>
    <w:basedOn w:val="2"/>
    <w:rPr>
      <w:rFonts w:ascii="Segoe UI" w:eastAsia="Segoe UI" w:hAnsi="Segoe UI" w:cs="Segoe UI"/>
      <w:b/>
      <w:bCs/>
      <w:i w:val="0"/>
      <w:iCs w:val="0"/>
      <w:smallCaps w:val="0"/>
      <w:strike w:val="0"/>
      <w:color w:val="000000"/>
      <w:spacing w:val="0"/>
      <w:w w:val="100"/>
      <w:position w:val="0"/>
      <w:sz w:val="26"/>
      <w:szCs w:val="26"/>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5pt60">
    <w:name w:val="Основной текст (2) + 15 pt;Масштаб 60%"/>
    <w:basedOn w:val="2"/>
    <w:rPr>
      <w:rFonts w:ascii="Times New Roman" w:eastAsia="Times New Roman" w:hAnsi="Times New Roman" w:cs="Times New Roman"/>
      <w:b w:val="0"/>
      <w:bCs w:val="0"/>
      <w:i w:val="0"/>
      <w:iCs w:val="0"/>
      <w:smallCaps w:val="0"/>
      <w:strike w:val="0"/>
      <w:color w:val="000000"/>
      <w:spacing w:val="0"/>
      <w:w w:val="60"/>
      <w:position w:val="0"/>
      <w:sz w:val="30"/>
      <w:szCs w:val="30"/>
      <w:u w:val="none"/>
      <w:lang w:val="ru-RU" w:eastAsia="ru-RU" w:bidi="ru-RU"/>
    </w:rPr>
  </w:style>
  <w:style w:type="character" w:customStyle="1" w:styleId="2SegoeUI85pt">
    <w:name w:val="Основной текст (2) + Segoe UI;8;5 pt"/>
    <w:basedOn w:val="2"/>
    <w:rPr>
      <w:rFonts w:ascii="Segoe UI" w:eastAsia="Segoe UI" w:hAnsi="Segoe UI" w:cs="Segoe UI"/>
      <w:b w:val="0"/>
      <w:bCs w:val="0"/>
      <w:i w:val="0"/>
      <w:iCs w:val="0"/>
      <w:smallCaps w:val="0"/>
      <w:strike w:val="0"/>
      <w:color w:val="000000"/>
      <w:spacing w:val="0"/>
      <w:w w:val="100"/>
      <w:position w:val="0"/>
      <w:sz w:val="17"/>
      <w:szCs w:val="17"/>
      <w:u w:val="none"/>
      <w:lang w:val="ru-RU" w:eastAsia="ru-RU" w:bidi="ru-RU"/>
    </w:rPr>
  </w:style>
  <w:style w:type="paragraph" w:customStyle="1" w:styleId="20">
    <w:name w:val="Основной текст (2)"/>
    <w:basedOn w:val="a"/>
    <w:link w:val="2"/>
    <w:pPr>
      <w:shd w:val="clear" w:color="auto" w:fill="FFFFFF"/>
      <w:spacing w:after="180" w:line="0" w:lineRule="atLeast"/>
    </w:pPr>
    <w:rPr>
      <w:rFonts w:ascii="Times New Roman" w:eastAsia="Times New Roman" w:hAnsi="Times New Roman" w:cs="Times New Roman"/>
      <w:sz w:val="28"/>
      <w:szCs w:val="28"/>
    </w:rPr>
  </w:style>
  <w:style w:type="table" w:styleId="a4">
    <w:name w:val="Table Grid"/>
    <w:basedOn w:val="a1"/>
    <w:uiPriority w:val="39"/>
    <w:rsid w:val="0035563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14EFB"/>
    <w:rPr>
      <w:rFonts w:ascii="Tahoma" w:hAnsi="Tahoma" w:cs="Tahoma"/>
      <w:sz w:val="16"/>
      <w:szCs w:val="16"/>
    </w:rPr>
  </w:style>
  <w:style w:type="character" w:customStyle="1" w:styleId="a6">
    <w:name w:val="Текст выноски Знак"/>
    <w:basedOn w:val="a0"/>
    <w:link w:val="a5"/>
    <w:uiPriority w:val="99"/>
    <w:semiHidden/>
    <w:rsid w:val="00A14EFB"/>
    <w:rPr>
      <w:rFonts w:ascii="Tahoma" w:hAnsi="Tahoma" w:cs="Tahoma"/>
      <w:color w:val="000000"/>
      <w:sz w:val="16"/>
      <w:szCs w:val="16"/>
    </w:rPr>
  </w:style>
  <w:style w:type="paragraph" w:styleId="a7">
    <w:name w:val="header"/>
    <w:basedOn w:val="a"/>
    <w:link w:val="a8"/>
    <w:uiPriority w:val="99"/>
    <w:unhideWhenUsed/>
    <w:rsid w:val="00A316EE"/>
    <w:pPr>
      <w:tabs>
        <w:tab w:val="center" w:pos="4677"/>
        <w:tab w:val="right" w:pos="9355"/>
      </w:tabs>
    </w:pPr>
  </w:style>
  <w:style w:type="character" w:customStyle="1" w:styleId="a8">
    <w:name w:val="Верхний колонтитул Знак"/>
    <w:basedOn w:val="a0"/>
    <w:link w:val="a7"/>
    <w:uiPriority w:val="99"/>
    <w:rsid w:val="00A316EE"/>
    <w:rPr>
      <w:color w:val="000000"/>
    </w:rPr>
  </w:style>
  <w:style w:type="paragraph" w:styleId="a9">
    <w:name w:val="footer"/>
    <w:basedOn w:val="a"/>
    <w:link w:val="aa"/>
    <w:uiPriority w:val="99"/>
    <w:unhideWhenUsed/>
    <w:rsid w:val="00A316EE"/>
    <w:pPr>
      <w:tabs>
        <w:tab w:val="center" w:pos="4677"/>
        <w:tab w:val="right" w:pos="9355"/>
      </w:tabs>
    </w:pPr>
  </w:style>
  <w:style w:type="character" w:customStyle="1" w:styleId="aa">
    <w:name w:val="Нижний колонтитул Знак"/>
    <w:basedOn w:val="a0"/>
    <w:link w:val="a9"/>
    <w:uiPriority w:val="99"/>
    <w:rsid w:val="00A316E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24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ED04A-C16C-49F4-B872-96BEE5BC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7</Pages>
  <Words>1824</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Рамазанов</dc:creator>
  <cp:lastModifiedBy>999</cp:lastModifiedBy>
  <cp:revision>86</cp:revision>
  <cp:lastPrinted>2020-02-10T06:53:00Z</cp:lastPrinted>
  <dcterms:created xsi:type="dcterms:W3CDTF">2017-07-25T11:57:00Z</dcterms:created>
  <dcterms:modified xsi:type="dcterms:W3CDTF">2020-02-10T16:40:00Z</dcterms:modified>
</cp:coreProperties>
</file>