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1A" w:rsidRPr="0094191A" w:rsidRDefault="0094191A" w:rsidP="0094191A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A1B21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7pt" fillcolor="window">
            <v:imagedata r:id="rId7" o:title=""/>
          </v:shape>
        </w:pict>
      </w:r>
      <w:r w:rsidRPr="0094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4191A" w:rsidRPr="0094191A" w:rsidRDefault="0094191A" w:rsidP="0094191A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9419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РЕСПУБЛИКА  ДАГЕСТАН </w:t>
      </w:r>
    </w:p>
    <w:p w:rsidR="00CA20C0" w:rsidRDefault="0094191A" w:rsidP="0094191A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19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МУНИЦИПАЛЬНЫЙ РАЙОН « СУЛЕЙМАН-СТАЛЬСКИЙ РАЙОН»                       </w:t>
      </w:r>
      <w:r w:rsidR="00CA2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</w:p>
    <w:p w:rsidR="0094191A" w:rsidRPr="0094191A" w:rsidRDefault="00CA20C0" w:rsidP="0094191A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="0094191A" w:rsidRPr="009419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 «</w:t>
      </w:r>
      <w:r w:rsidRPr="00CA2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ЭМИНХЮР</w:t>
      </w:r>
      <w:r w:rsidR="0094191A" w:rsidRPr="009419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       </w:t>
      </w:r>
    </w:p>
    <w:p w:rsidR="0094191A" w:rsidRPr="0094191A" w:rsidRDefault="0094191A" w:rsidP="0094191A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19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="00CA20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9419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СОБРАНИЕ ДЕПУТАТОВ </w:t>
      </w:r>
      <w:r w:rsidR="00521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r w:rsidRPr="009419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                                                             </w:t>
      </w:r>
    </w:p>
    <w:p w:rsidR="0094191A" w:rsidRPr="0094191A" w:rsidRDefault="0094191A" w:rsidP="0094191A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A2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41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19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индекс: </w:t>
      </w:r>
      <w:r w:rsidR="00CA20C0"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368767 с. Эминхюр, С. Стальский район, Республика Дагестан </w:t>
      </w:r>
      <w:r w:rsidR="00CA20C0"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="00CA20C0"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CA20C0"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="00CA20C0"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CA20C0"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sp</w:t>
      </w:r>
      <w:r w:rsidR="00CA20C0"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CA20C0"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eminkhur</w:t>
      </w:r>
      <w:r w:rsidR="00CA20C0"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@</w:t>
      </w:r>
      <w:r w:rsidR="00CA20C0" w:rsidRPr="007F07A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="00CA20C0" w:rsidRPr="007F07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94191A" w:rsidRPr="0094191A" w:rsidRDefault="00AA1B21" w:rsidP="0094191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line id="Прямая соединительная линия 4" o:spid="_x0000_s1026" style="position:absolute;z-index:251659264;visibility:visible;mso-wrap-distance-top:-3e-5mm;mso-wrap-distance-bottom:-3e-5mm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<v:stroke linestyle="thickThin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line id="Прямая соединительная линия 2" o:spid="_x0000_s1027" style="position:absolute;z-index:251660288;visibility:visible;mso-wrap-distance-top:-3e-5mm;mso-wrap-distance-bottom:-3e-5mm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g4YCkdkAAAAIAQAADwAAAAAAAAAAAAAAAACyBAAAZHJzL2Rvd25yZXYueG1sUEsF&#10;BgAAAAAEAAQA8wAAALgFAAAAAA==&#10;" strokeweight="4.5pt">
            <v:stroke linestyle="thickThin"/>
          </v:line>
        </w:pict>
      </w:r>
      <w:r w:rsidR="0094191A" w:rsidRPr="0094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94191A" w:rsidRPr="00CA20C0" w:rsidRDefault="0094191A" w:rsidP="0094191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2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027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="00BA6ED2" w:rsidRPr="00CA2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A20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1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CA2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81D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CA2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BA6ED2" w:rsidRPr="00CA20C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CA20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A2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CA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A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с.</w:t>
      </w:r>
      <w:r w:rsidR="00CA20C0" w:rsidRPr="00CA20C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Pr="00CA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4191A" w:rsidRPr="0094191A" w:rsidRDefault="0094191A" w:rsidP="0094191A">
      <w:pPr>
        <w:ind w:firstLine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20C0" w:rsidRPr="007F07AD" w:rsidRDefault="0094191A" w:rsidP="00CA20C0">
      <w:pPr>
        <w:tabs>
          <w:tab w:val="left" w:pos="3915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19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CA20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</w:t>
      </w:r>
      <w:r w:rsidR="00CA20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№ </w:t>
      </w:r>
      <w:r w:rsidR="004027D2" w:rsidRPr="004027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115</w:t>
      </w:r>
      <w:r w:rsidR="00CA20C0" w:rsidRPr="004027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CA20C0" w:rsidRPr="004027D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</w:p>
    <w:p w:rsidR="00CA20C0" w:rsidRPr="007F07AD" w:rsidRDefault="00CA20C0" w:rsidP="00CA20C0">
      <w:pPr>
        <w:tabs>
          <w:tab w:val="left" w:pos="3915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20C0" w:rsidRPr="007B10E4" w:rsidRDefault="00CA20C0" w:rsidP="00CA20C0">
      <w:pP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F07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Pr="007F07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7B1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депутатов сельского поселения  «село Эминхюр»  IV-созыва</w:t>
      </w:r>
      <w:r w:rsidRPr="007B10E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</w:t>
      </w:r>
    </w:p>
    <w:p w:rsidR="00BA6ED2" w:rsidRPr="00BA6ED2" w:rsidRDefault="00BA6ED2" w:rsidP="00CA20C0">
      <w:pPr>
        <w:spacing w:after="200" w:line="276" w:lineRule="auto"/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0E41" w:rsidRPr="00BA6ED2" w:rsidRDefault="00D80E41" w:rsidP="00D80E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6ED2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Положения</w:t>
      </w:r>
    </w:p>
    <w:p w:rsidR="00384CDA" w:rsidRPr="00BA6ED2" w:rsidRDefault="00D80E41" w:rsidP="00D80E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6E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об Администрации </w:t>
      </w:r>
      <w:r w:rsidR="00521C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Pr="00BA6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 w:rsidR="0094191A" w:rsidRPr="00BA6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381D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село</w:t>
      </w:r>
      <w:r w:rsidR="0094191A" w:rsidRPr="00BA6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1D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Эминхюр</w:t>
      </w:r>
      <w:r w:rsidR="0094191A" w:rsidRPr="00BA6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4191A" w:rsidRPr="00BA6ED2">
        <w:rPr>
          <w:sz w:val="24"/>
          <w:szCs w:val="24"/>
        </w:rPr>
        <w:t xml:space="preserve"> </w:t>
      </w:r>
      <w:r w:rsidR="0094191A" w:rsidRPr="00BA6E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Сулейман-Стальского муниципального района Республики Дагестан</w:t>
      </w:r>
    </w:p>
    <w:p w:rsidR="00384CDA" w:rsidRPr="00BA6ED2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В целях приведения Положения об </w:t>
      </w:r>
      <w:r w:rsidR="00BA6ED2"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A6ED2"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BA6ED2"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BA6ED2"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Федеральным законом от 06 октября 2003года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5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A6ED2"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BA6ED2"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BA6ED2"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4CDA" w:rsidRPr="00BA6ED2" w:rsidRDefault="00384CDA" w:rsidP="00384C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6ED2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521C9A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BA6ED2" w:rsidRPr="00BA6ED2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381D80">
        <w:rPr>
          <w:rFonts w:ascii="Times New Roman" w:hAnsi="Times New Roman" w:cs="Times New Roman"/>
          <w:sz w:val="24"/>
          <w:szCs w:val="24"/>
          <w:lang w:eastAsia="ru-RU"/>
        </w:rPr>
        <w:t>село</w:t>
      </w:r>
      <w:r w:rsidR="00BA6ED2" w:rsidRPr="00BA6E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hAnsi="Times New Roman" w:cs="Times New Roman"/>
          <w:sz w:val="24"/>
          <w:szCs w:val="24"/>
          <w:lang w:eastAsia="ru-RU"/>
        </w:rPr>
        <w:t>Эминхюр</w:t>
      </w:r>
      <w:r w:rsidR="00BA6ED2" w:rsidRPr="00BA6ED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84CDA" w:rsidRPr="00BA6ED2" w:rsidRDefault="00384CDA" w:rsidP="00384C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6ED2">
        <w:rPr>
          <w:rFonts w:ascii="Times New Roman" w:hAnsi="Times New Roman" w:cs="Times New Roman"/>
          <w:sz w:val="24"/>
          <w:szCs w:val="24"/>
          <w:lang w:eastAsia="ru-RU"/>
        </w:rPr>
        <w:t>РЕШИЛО:</w:t>
      </w:r>
    </w:p>
    <w:p w:rsidR="00384CDA" w:rsidRPr="00BA6ED2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Утвердить Положение об Администрации </w:t>
      </w:r>
      <w:r w:rsidR="00521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="00BA6ED2" w:rsidRPr="00BA6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«</w:t>
      </w:r>
      <w:r w:rsidR="00381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село</w:t>
      </w:r>
      <w:r w:rsidR="00BA6ED2" w:rsidRPr="00BA6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Эминхюр</w:t>
      </w:r>
      <w:r w:rsidR="00BA6ED2" w:rsidRPr="00BA6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A6ED2" w:rsidRPr="00BA6ED2">
        <w:rPr>
          <w:sz w:val="24"/>
          <w:szCs w:val="24"/>
        </w:rPr>
        <w:t xml:space="preserve"> </w:t>
      </w:r>
      <w:r w:rsidR="00BA6ED2" w:rsidRPr="00BA6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Сулейман-Стальского муниципального района Республики Дагестан </w:t>
      </w:r>
      <w:r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384CDA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Настоящее решение вступает в силу с момента его официального опубликования и применяется к правоотношениям, возникшим со дня официального опубликования Устава муниципального образования </w:t>
      </w:r>
      <w:r w:rsidR="005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A6ED2"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BA6ED2"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BA6ED2"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произведенного после государственной регистрации.</w:t>
      </w:r>
    </w:p>
    <w:p w:rsidR="00A31E11" w:rsidRPr="00BA6ED2" w:rsidRDefault="00A31E11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r w:rsidR="0040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вступления в </w:t>
      </w:r>
      <w:r w:rsidR="00E13ED5" w:rsidRPr="00E1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настоящего </w:t>
      </w:r>
      <w:r w:rsidR="00D421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13ED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 w:rsidR="00E13ED5" w:rsidRPr="00E1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признать утратившим силу Положение об администрации </w:t>
      </w:r>
      <w:r w:rsidR="00E13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Эминхюр», утвержденный решением  от 08.02.2012 года № 03</w:t>
      </w:r>
      <w:r w:rsidR="00E13ED5" w:rsidRPr="00E13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CDA" w:rsidRDefault="00A31E11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r w:rsidR="00384CDA"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главу Администрации </w:t>
      </w:r>
      <w:r w:rsidR="00521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A6ED2"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BA6ED2" w:rsidRPr="00B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Эминхюр».</w:t>
      </w:r>
    </w:p>
    <w:p w:rsidR="00BA6ED2" w:rsidRPr="00381D80" w:rsidRDefault="00BA6ED2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D80" w:rsidRPr="00381D80" w:rsidRDefault="00384CDA" w:rsidP="00381D80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81D80" w:rsidRPr="0038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председателя </w:t>
      </w:r>
    </w:p>
    <w:p w:rsidR="00381D80" w:rsidRPr="00D4212C" w:rsidRDefault="00381D80" w:rsidP="00D4212C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Собрания депутатов                                                                                    </w:t>
      </w:r>
      <w:r w:rsidR="00D42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Магомедкеримов А.А.    </w:t>
      </w:r>
    </w:p>
    <w:p w:rsidR="00BA6ED2" w:rsidRDefault="00BA6ED2" w:rsidP="00384C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CDA" w:rsidRPr="00521C9A" w:rsidRDefault="00384CDA" w:rsidP="00381D8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1C9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84CDA" w:rsidRPr="00521C9A" w:rsidRDefault="00384CDA" w:rsidP="00381D8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1C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к   решению Собрания депутатов </w:t>
      </w:r>
    </w:p>
    <w:p w:rsidR="00384CDA" w:rsidRPr="00521C9A" w:rsidRDefault="00521C9A" w:rsidP="00381D8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1C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21C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Pr="00521C9A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381D80">
        <w:rPr>
          <w:rFonts w:ascii="Times New Roman" w:hAnsi="Times New Roman" w:cs="Times New Roman"/>
          <w:sz w:val="24"/>
          <w:szCs w:val="24"/>
          <w:lang w:eastAsia="ru-RU"/>
        </w:rPr>
        <w:t>село</w:t>
      </w:r>
      <w:r w:rsidRPr="00521C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hAnsi="Times New Roman" w:cs="Times New Roman"/>
          <w:sz w:val="24"/>
          <w:szCs w:val="24"/>
          <w:lang w:eastAsia="ru-RU"/>
        </w:rPr>
        <w:t>Эминхюр</w:t>
      </w:r>
      <w:r w:rsidRPr="00521C9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84CDA" w:rsidRPr="00521C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35DB0" w:rsidRPr="00521C9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84CDA" w:rsidRPr="00521C9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81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27D2" w:rsidRPr="004027D2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384CDA" w:rsidRPr="004027D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81D80" w:rsidRPr="004027D2">
        <w:rPr>
          <w:rFonts w:ascii="Times New Roman" w:hAnsi="Times New Roman" w:cs="Times New Roman"/>
          <w:sz w:val="24"/>
          <w:szCs w:val="24"/>
          <w:lang w:eastAsia="ru-RU"/>
        </w:rPr>
        <w:t>декаб</w:t>
      </w:r>
      <w:r w:rsidR="00B65F17" w:rsidRPr="004027D2">
        <w:rPr>
          <w:rFonts w:ascii="Times New Roman" w:hAnsi="Times New Roman" w:cs="Times New Roman"/>
          <w:sz w:val="24"/>
          <w:szCs w:val="24"/>
          <w:lang w:eastAsia="ru-RU"/>
        </w:rPr>
        <w:t xml:space="preserve">ря </w:t>
      </w:r>
      <w:r w:rsidR="00384CDA" w:rsidRPr="004027D2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B65F17" w:rsidRPr="004027D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4CDA" w:rsidRPr="004027D2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  </w:t>
      </w:r>
      <w:r w:rsidR="004027D2" w:rsidRPr="0040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115-</w:t>
      </w:r>
      <w:r w:rsidR="004027D2" w:rsidRPr="004027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</w:p>
    <w:p w:rsidR="00384CDA" w:rsidRPr="00AE1789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384CDA" w:rsidRPr="00AE1789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384CDA" w:rsidRPr="00AE1789" w:rsidRDefault="00384CDA" w:rsidP="00384CD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1789">
        <w:rPr>
          <w:lang w:eastAsia="ru-RU"/>
        </w:rPr>
        <w:t xml:space="preserve">  </w:t>
      </w:r>
      <w:r w:rsidRPr="00AE1789">
        <w:rPr>
          <w:lang w:eastAsia="ru-RU"/>
        </w:rPr>
        <w:tab/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84CDA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1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DA" w:rsidRPr="00310023" w:rsidRDefault="00384CDA" w:rsidP="00384CD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10023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384CDA" w:rsidRDefault="00384CDA" w:rsidP="00384CDA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384CDA" w:rsidRPr="00310023" w:rsidRDefault="00384CDA" w:rsidP="00384CD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1002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об Администрации </w:t>
      </w:r>
      <w:r w:rsidR="00521C9A">
        <w:rPr>
          <w:rFonts w:ascii="Times New Roman" w:hAnsi="Times New Roman" w:cs="Times New Roman"/>
          <w:b/>
          <w:sz w:val="32"/>
          <w:szCs w:val="32"/>
          <w:lang w:eastAsia="ru-RU"/>
        </w:rPr>
        <w:t>сельского</w:t>
      </w:r>
      <w:r w:rsidR="00521C9A" w:rsidRPr="00521C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поселения «</w:t>
      </w:r>
      <w:r w:rsidR="00381D80">
        <w:rPr>
          <w:rFonts w:ascii="Times New Roman" w:hAnsi="Times New Roman" w:cs="Times New Roman"/>
          <w:b/>
          <w:sz w:val="32"/>
          <w:szCs w:val="32"/>
          <w:lang w:eastAsia="ru-RU"/>
        </w:rPr>
        <w:t>село</w:t>
      </w:r>
      <w:r w:rsidR="00521C9A" w:rsidRPr="00521C9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81D80">
        <w:rPr>
          <w:rFonts w:ascii="Times New Roman" w:hAnsi="Times New Roman" w:cs="Times New Roman"/>
          <w:b/>
          <w:sz w:val="32"/>
          <w:szCs w:val="32"/>
          <w:lang w:eastAsia="ru-RU"/>
        </w:rPr>
        <w:t>Эминхюр</w:t>
      </w:r>
      <w:r w:rsidR="00521C9A" w:rsidRPr="00521C9A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="00521C9A" w:rsidRPr="00521C9A">
        <w:t xml:space="preserve"> </w:t>
      </w:r>
      <w:r w:rsidR="00521C9A" w:rsidRPr="00521C9A">
        <w:rPr>
          <w:rFonts w:ascii="Times New Roman" w:hAnsi="Times New Roman" w:cs="Times New Roman"/>
          <w:b/>
          <w:sz w:val="32"/>
          <w:szCs w:val="32"/>
          <w:lang w:eastAsia="ru-RU"/>
        </w:rPr>
        <w:t>Сулейман-Стальского муниципального района Республики Дагестан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4CDA" w:rsidRPr="00AE1789" w:rsidRDefault="00384CDA" w:rsidP="00384CD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384CDA" w:rsidRPr="00FB7A34" w:rsidRDefault="00521C9A" w:rsidP="00384CD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381D80">
        <w:rPr>
          <w:rFonts w:ascii="Times New Roman" w:hAnsi="Times New Roman" w:cs="Times New Roman"/>
          <w:sz w:val="24"/>
          <w:szCs w:val="24"/>
          <w:lang w:eastAsia="ru-RU"/>
        </w:rPr>
        <w:t>Эминхюр</w:t>
      </w:r>
    </w:p>
    <w:p w:rsidR="00384CDA" w:rsidRPr="00FB7A34" w:rsidRDefault="00384CDA" w:rsidP="00FB7A3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B65F17" w:rsidRPr="00FB7A3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B7A3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384CDA" w:rsidRPr="00FB7A34" w:rsidRDefault="00384CDA" w:rsidP="00051938">
      <w:pPr>
        <w:spacing w:before="100" w:before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соответствие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4CDA" w:rsidRPr="00FB7A34" w:rsidRDefault="00384CDA" w:rsidP="00051938">
      <w:pPr>
        <w:spacing w:before="100" w:before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Администрация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исполнительно-распорядительным органом муниципального образования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</w:t>
      </w:r>
      <w:r w:rsidR="00051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республиканскими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Администрацию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возглавляет глава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CDA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Администрация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051938" w:rsidRPr="00FB7A34" w:rsidRDefault="00051938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051938">
        <w:t xml:space="preserve"> </w:t>
      </w:r>
      <w:r w:rsidRPr="0005193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адрес Администрации: 3687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0519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Дагестан, Сулейм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ан-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Стальский район, село Эминхюр, ул. Агасиева,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CDA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Администрация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главным распорядителем средств бюджета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на содержание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реализацию возложенных на нее полномочий.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Администрация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подотчетна главе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подконтрольна главе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5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Собранию депутатов </w:t>
      </w:r>
      <w:r w:rsidR="00521C9A" w:rsidRPr="00051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05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0519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Главой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создан совещательный орган - коллегия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случаях, предусмотренных федеральными 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республиканскими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законами, решениями Собрания депутатов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правовыми актами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создаются коллегиальные органы – комиссии, советы и другие. Порядок создания и деятельности комиссий, советов и других коллегиальных органов при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Собранием депутатов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главой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их полномочиями, установленными федеральными и областными законами, настоящим Уставом.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Порядок организации работы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Регламентом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утверждается правовым актом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CDA" w:rsidRPr="00FB7A34" w:rsidRDefault="00384CDA" w:rsidP="00384CD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7A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2. Структура Администрации </w:t>
      </w:r>
      <w:r w:rsidR="00521C9A" w:rsidRPr="00FB7A34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hAnsi="Times New Roman" w:cs="Times New Roman"/>
          <w:b/>
          <w:sz w:val="24"/>
          <w:szCs w:val="24"/>
          <w:lang w:eastAsia="ru-RU"/>
        </w:rPr>
        <w:t>село</w:t>
      </w:r>
      <w:r w:rsidR="00521C9A" w:rsidRPr="00FB7A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1D80">
        <w:rPr>
          <w:rFonts w:ascii="Times New Roman" w:hAnsi="Times New Roman" w:cs="Times New Roman"/>
          <w:b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 структуру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глава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1D80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структурные подразделения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1D80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должности по техническому обеспечению деятельности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1D80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входящие в состав структурных подразделений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Структура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Собранием депутатов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главы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Штатное расписание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главой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структуры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расходов на содержание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93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бюджетом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1D80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Глава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 и увольняет работников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93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иные полномочия в отношении работников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и областным законодательством о муниципальной службе и трудовым законодательством.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Полномочия и порядок организации работы структурных подразделений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Регламентом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положениями об этих подразделениях, утверждаемыми главой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93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Структурные подразделения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обладают правами юридического лица.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Руководители структурных подразделений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9B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организуют работу структурного подразделения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93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разрабатывают и вносят главе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правовых актов и иные предложения в пределах своей компетенции;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рассматривают обращения граждан, ведут прием граждан по вопросам, относящимся к их компетенции;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решают иные вопросы в соответствии с федеральным и областным законодательством, настоящим Уставом.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Администрации </w:t>
      </w:r>
      <w:r w:rsidR="00521C9A" w:rsidRPr="00FB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Администрация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главы Администрации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9B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обеспечивает составление проекта бюджета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93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бюджета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93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о налогах и сборах;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организует в границах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обеспечивает проживающих в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93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93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осуществляет полномочия в области противодействия терроризма в соответствии со статьей 5.2 Федерального закона от 06.03.2006 № 35-ФЗ «О противодействии терроризму»;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93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и культурную адаптацию мигрантов, профилактику межнациональных (межэтнических) конфликтов;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участвует в предупреждении и ликвидации последствий чрезвычайных ситуаций в границах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93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обеспечивает первичные меры пожарной безопасности в границах населенных пунктов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93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создает условия для обеспечения жителей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связи, общественного питания, торговли и бытового обслуживания;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создает условия для организации досуга и обеспечения жителей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организаций культуры;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93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обеспечивает условия для развития на территории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93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создает условия для массового отдыха жителей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организует формирование архивных фондов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9B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организует подготовку правил благоустройства территории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контроль за их соблюдением, организует благоустройство территории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93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осуществляет муниципальный лесной контроль;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F9B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изменяет, аннулирует такие наименования, размещает информацию в государственном адресном реестре;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21) организует оказание ритуальных услуг и обеспечивает содержание мест захоронения;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представляет в уполномоченный орган исполнительной власти </w:t>
      </w:r>
      <w:r w:rsidR="001D1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26) организует и осуществляет мероприятия по работе с детьми и молодежью в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="00B65F17" w:rsidRPr="00FB7A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31</w:t>
      </w:r>
      <w:r w:rsidR="00B65F17" w:rsidRPr="00FB7A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января 1996 года № 7-ФЗ «О некоммерческих организациях»;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30) обеспечивает выполнение работ, необходимых для создания искусственных земельных участков для нужд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93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31) осуществляет меры по противодействию коррупции в границах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35AF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</w:t>
      </w:r>
      <w:r w:rsidR="0005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Собрания депутатов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голосования по вопросам изменения границ, преобразования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34) организует сбор статистических показателей, характеризующих состояние экономики и социальной сферы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официальной информации о социально-экономическом и культурном развитии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193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36) осуществляет международные и внешнеэкономические связи в соответствии с федеральными законами;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37) организует профессиональное образование и дополнительное профессиональное образование председа</w:t>
      </w:r>
      <w:r w:rsidR="000519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Собрания депутатов</w:t>
      </w:r>
      <w:r w:rsidR="00923FB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Собрания депутатов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FB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39) организует и осуществляет муниципальный контроль на территории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FB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42) вправе создавать муниципальную пожарную охрану;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43) разрабатывает и утверждает программы комплексного развития систем коммунальной инфраструктуры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3CBC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комплексного развития транспортной инфраструктуры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комплексного развития социальной инфраструктуры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 к которым устанавливаются Правительством Российской Федерации;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BB7F46" w:rsidRPr="00FB7A34" w:rsidRDefault="00BB7F46" w:rsidP="00BB7F4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45) участвует в соответствии с Федеральным законом от 24 июля 2007 года</w:t>
      </w:r>
    </w:p>
    <w:p w:rsidR="00BB7F46" w:rsidRPr="00FB7A34" w:rsidRDefault="00BB7F46" w:rsidP="00BB7F4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221-ФЗ «О государственном кадастре недвижимости» в выполнении комплексных кадастровых работ;</w:t>
      </w:r>
    </w:p>
    <w:p w:rsidR="000750D3" w:rsidRPr="00FB7A34" w:rsidRDefault="000750D3" w:rsidP="00BB7F4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46" w:rsidRPr="00FB7A34" w:rsidRDefault="00BB7F46" w:rsidP="00BB7F4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FB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47)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Администрация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8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2E48D1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вправе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граждан к выполнению на добровольной основе социально значимых для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4F45F3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работ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дежурств) в целях решения вопросов местного значения, предусмотренных пунктами 7</w:t>
      </w:r>
      <w:r w:rsidRPr="00FB7A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 Постановление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привлечении граждан к выполнению на добровольной основе социально значимых для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должно быть опубликовано (обнародовано) не позднее, чем за семь дней до дня проведения указанных работ.</w:t>
      </w:r>
      <w:bookmarkStart w:id="0" w:name="_GoBack"/>
      <w:bookmarkEnd w:id="0"/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выполнению социально значимых работ могут привлекаться совершеннолетние трудоспособные жители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B7F46" w:rsidRPr="00FB7A34" w:rsidRDefault="00BB7F46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Администрация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4F45F3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исполняет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государственные полномочия, переданные органам местного самоуправления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FB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федеральными и областными законами.</w:t>
      </w:r>
    </w:p>
    <w:p w:rsidR="00384CDA" w:rsidRPr="00FB7A34" w:rsidRDefault="00384CDA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муниципальных правовых актов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Проекты муниципальных правовых актов могут вноситься депутатами Собрания депутатов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FB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923F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едседателем Собрания депутатов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главой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должностными лицами местного самоуправления, органами местного самоуправления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Сулейман-Стальского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органами государственной власти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территориального общественного самоуправления, инициативными группами граждан.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Нормативные правовые акты Собрания депутатов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предусматривающие установление, изменение и отмену местных налогов и сборов, осуществление расходов из средств бюджета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</w:t>
      </w:r>
      <w:r w:rsidR="00923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92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923F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внесены на рассмотрение Собрания депутатов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инициативе главы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наличии заключения главы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Эминхюр»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муниципальными нормативными правовыми актами в соответствии с областным законодательством, за исключением: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проектов нормативных правовых актов Собрания депутатов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устанавливающих, изменяющих, приостанавливающих, отменяющих местные налоги и сборы;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проектов нормативных правовых актов Собрания депутатов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регулирующих бюджетные правоотношения. 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Вступление в силу муниципальных правовых актов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Собрания депутатов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и сборах вступают в силу в соответствии с Налоговым кодексом Российской Федерации.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актом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Официальное обнародование производится путем доведения текста муниципального правового акта до сведения жителей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FB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муниципального правового акта размещается на информационных стендах в каждом населенном пункте, входящем в состав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FB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местах, определенных главой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передается в библиотеку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FB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обеспечивают гражданам возможность ознакомления с муниципальным правовым актом без взимания платы.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FB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официального обнародования муниципальных правовых актов составляется заключение, в котором указываются формы и сроки обнародования. Заключение об официальном обнародовании муниципального правового акта подписывает глава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Эминхюр»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Администрацией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издаваться информационный бюллетень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FB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который включаются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тексты муниципальных правовых актов, 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информационный бюллетень используется для официального опубликования (обнародования) муниципальных правовых актов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1D80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порядок, установленный пунктами 2 и 3 настоящей статьи.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Если иное не предусмотрено федеральными и </w:t>
      </w:r>
      <w:r w:rsidR="0092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республиканскими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законами, настоящим Уставом, официальное опубликование (обнародование) муниципальных правовых актов производится в следующие сроки: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Устава муниципального образования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правовых актов, принятых на местном референдуме – в сроки, установленные федеральными и </w:t>
      </w:r>
      <w:r w:rsidR="00923FB8" w:rsidRPr="0092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республиканскими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для опубликования (обнародования) результатов местного референдума; 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нормативных правовых актов Собрания депутатов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30 дней со дня подписания пр</w:t>
      </w:r>
      <w:r w:rsidR="00923F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едседателем Собрания депутатов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нормативных правовых актов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30 дней со дня подписания главой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1D80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иных муниципальных правовых актов, подлежащих официальному опубликованию (обнародованию), - в течение 30 дней со дня их принятия (издания).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Иная официальная информация органов местного самоуправления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(обнародуется) в порядке и в сроки, установленные настоящей статьей, если иное не предусмотрено федеральным и областным законодательством, настоящим Уставом, решениями Собрания депутатов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FB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FB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Владение, пользование и распоряжение муниципальным имуществом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 имени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приобретать и осуществлять имущественные и иные права и обязанности, выступать в суде без доверенности может глава Администрации 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Эминхюр»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Органы местного самоуправления от имени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принимаемыми в соответствии с ними нормативными правовыми актами органов местного самоуправления.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Органы местного самоуправления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Ростовской области)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использования и приватизации муниципального имущества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поступают в бюджет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Администрация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осуществляющая функции и полномочия учредителя,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участии в создании межмуниципальных хозяйственных обществ</w:t>
      </w:r>
      <w:r w:rsidR="00EE3C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Собранием депутатов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FB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муниципального образования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субсидиарно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о создании муниципального предприятия или учреждения должно содержать цели и предмет деятельности данного предприятия или учреждения.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условия и порядок деятельности муниципальных предприятий и учреждений закрепляются в их уставах.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Руководители муниципальных предприятий и учреждений, направляют текущие отчеты о деятельности данных предприятий и учреждений главе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и форма отчетов устанавливается главой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FB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отчеты о деятельности муниципальных предприятий и учреждений, по решению Собрания депутатов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инициативе главы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заслушиваться на заседаниях Собрания депутатов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FB8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Участие в управлении хозяйственными обществами, доли в уставных капиталах или акции которых принадлежат сельскому поселению, производится через предусмотренные их учредительными документами органы управления. Муниципальные служащие назначаются в качестве представителей в органы управления хозяйственных обществ распоряжением Администрации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1D80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Администрация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органов местного самоуправления и должностных лиц местного самоуправления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Органы местного самоуправления и должностные лица местного самоуправления несут ответственность перед населением </w:t>
      </w:r>
      <w:r w:rsidR="00FB7A34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r w:rsidR="00521C9A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3CBC"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государством, физическими и юридическими лицами в соответствии с федеральными законами. </w:t>
      </w:r>
    </w:p>
    <w:p w:rsidR="00384CDA" w:rsidRPr="00FB7A34" w:rsidRDefault="00384CDA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384CDA" w:rsidRPr="00FB7A34" w:rsidRDefault="00384CDA" w:rsidP="00384CDA">
      <w:pPr>
        <w:jc w:val="both"/>
        <w:rPr>
          <w:rFonts w:ascii="Times New Roman" w:hAnsi="Times New Roman" w:cs="Times New Roman"/>
          <w:sz w:val="24"/>
          <w:szCs w:val="24"/>
        </w:rPr>
      </w:pPr>
      <w:r w:rsidRPr="00FB7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835AF" w:rsidRDefault="000835AF"/>
    <w:sectPr w:rsidR="000835AF" w:rsidSect="00381D80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21" w:rsidRDefault="00AA1B21" w:rsidP="00A16B99">
      <w:r>
        <w:separator/>
      </w:r>
    </w:p>
  </w:endnote>
  <w:endnote w:type="continuationSeparator" w:id="0">
    <w:p w:rsidR="00AA1B21" w:rsidRDefault="00AA1B21" w:rsidP="00A1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344467"/>
      <w:docPartObj>
        <w:docPartGallery w:val="Page Numbers (Bottom of Page)"/>
        <w:docPartUnique/>
      </w:docPartObj>
    </w:sdtPr>
    <w:sdtEndPr/>
    <w:sdtContent>
      <w:p w:rsidR="000835AF" w:rsidRDefault="000835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5F3">
          <w:rPr>
            <w:noProof/>
          </w:rPr>
          <w:t>9</w:t>
        </w:r>
        <w:r>
          <w:fldChar w:fldCharType="end"/>
        </w:r>
      </w:p>
    </w:sdtContent>
  </w:sdt>
  <w:p w:rsidR="000835AF" w:rsidRDefault="000835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21" w:rsidRDefault="00AA1B21" w:rsidP="00A16B99">
      <w:r>
        <w:separator/>
      </w:r>
    </w:p>
  </w:footnote>
  <w:footnote w:type="continuationSeparator" w:id="0">
    <w:p w:rsidR="00AA1B21" w:rsidRDefault="00AA1B21" w:rsidP="00A1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AF" w:rsidRDefault="000835AF">
    <w:pPr>
      <w:pStyle w:val="a5"/>
      <w:jc w:val="right"/>
    </w:pPr>
  </w:p>
  <w:p w:rsidR="000835AF" w:rsidRDefault="000835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F3075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CDA"/>
    <w:rsid w:val="00051938"/>
    <w:rsid w:val="00065514"/>
    <w:rsid w:val="00073ACB"/>
    <w:rsid w:val="000750D3"/>
    <w:rsid w:val="000835AF"/>
    <w:rsid w:val="000A617B"/>
    <w:rsid w:val="000B3CDB"/>
    <w:rsid w:val="000F4713"/>
    <w:rsid w:val="00131FF1"/>
    <w:rsid w:val="001A1837"/>
    <w:rsid w:val="001D1F9B"/>
    <w:rsid w:val="0020792A"/>
    <w:rsid w:val="0028566F"/>
    <w:rsid w:val="002E48D1"/>
    <w:rsid w:val="00381D80"/>
    <w:rsid w:val="00384CDA"/>
    <w:rsid w:val="003C2893"/>
    <w:rsid w:val="003E7C29"/>
    <w:rsid w:val="003F04E6"/>
    <w:rsid w:val="004027D2"/>
    <w:rsid w:val="004F45F3"/>
    <w:rsid w:val="00521C9A"/>
    <w:rsid w:val="00551099"/>
    <w:rsid w:val="005C35BB"/>
    <w:rsid w:val="00616A61"/>
    <w:rsid w:val="00710B0A"/>
    <w:rsid w:val="007663FB"/>
    <w:rsid w:val="007B00B3"/>
    <w:rsid w:val="007B6A9E"/>
    <w:rsid w:val="0085135A"/>
    <w:rsid w:val="00853388"/>
    <w:rsid w:val="008B01BD"/>
    <w:rsid w:val="008F3399"/>
    <w:rsid w:val="009045F5"/>
    <w:rsid w:val="009114B3"/>
    <w:rsid w:val="00923FB8"/>
    <w:rsid w:val="0094191A"/>
    <w:rsid w:val="009516F8"/>
    <w:rsid w:val="0096662F"/>
    <w:rsid w:val="00A14F72"/>
    <w:rsid w:val="00A16B99"/>
    <w:rsid w:val="00A31E11"/>
    <w:rsid w:val="00A525DC"/>
    <w:rsid w:val="00AA1B21"/>
    <w:rsid w:val="00AD3AA3"/>
    <w:rsid w:val="00B318E3"/>
    <w:rsid w:val="00B55015"/>
    <w:rsid w:val="00B65F17"/>
    <w:rsid w:val="00B8270C"/>
    <w:rsid w:val="00B941DA"/>
    <w:rsid w:val="00BA3900"/>
    <w:rsid w:val="00BA6ED2"/>
    <w:rsid w:val="00BB7F46"/>
    <w:rsid w:val="00BC0C88"/>
    <w:rsid w:val="00C35DB0"/>
    <w:rsid w:val="00CA20C0"/>
    <w:rsid w:val="00CA4275"/>
    <w:rsid w:val="00CF355C"/>
    <w:rsid w:val="00CF4C2B"/>
    <w:rsid w:val="00D4212C"/>
    <w:rsid w:val="00D80E41"/>
    <w:rsid w:val="00DE7F53"/>
    <w:rsid w:val="00DF6099"/>
    <w:rsid w:val="00E034C1"/>
    <w:rsid w:val="00E13ED5"/>
    <w:rsid w:val="00E971C9"/>
    <w:rsid w:val="00ED494D"/>
    <w:rsid w:val="00EE3CBC"/>
    <w:rsid w:val="00F008D2"/>
    <w:rsid w:val="00F27D4E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3DF92FB-FC96-4EB0-804D-32853A5B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DA"/>
    <w:pPr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63FB"/>
    <w:pPr>
      <w:keepNext/>
      <w:numPr>
        <w:numId w:val="2"/>
      </w:numPr>
      <w:suppressAutoHyphens/>
      <w:overflowPunct w:val="0"/>
      <w:autoSpaceDE w:val="0"/>
      <w:autoSpaceDN w:val="0"/>
      <w:adjustRightInd w:val="0"/>
      <w:ind w:right="-1333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63FB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ind w:right="-1475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FB"/>
    <w:rPr>
      <w:sz w:val="28"/>
    </w:rPr>
  </w:style>
  <w:style w:type="character" w:customStyle="1" w:styleId="20">
    <w:name w:val="Заголовок 2 Знак"/>
    <w:basedOn w:val="a0"/>
    <w:link w:val="2"/>
    <w:rsid w:val="007663FB"/>
    <w:rPr>
      <w:sz w:val="28"/>
    </w:rPr>
  </w:style>
  <w:style w:type="paragraph" w:styleId="a3">
    <w:name w:val="No Spacing"/>
    <w:basedOn w:val="a"/>
    <w:link w:val="a4"/>
    <w:uiPriority w:val="1"/>
    <w:qFormat/>
    <w:rsid w:val="00384CDA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84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84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CD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4825</Words>
  <Characters>27505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Ямудин Ягибеков</cp:lastModifiedBy>
  <cp:revision>26</cp:revision>
  <dcterms:created xsi:type="dcterms:W3CDTF">2018-08-28T07:41:00Z</dcterms:created>
  <dcterms:modified xsi:type="dcterms:W3CDTF">2021-11-03T11:30:00Z</dcterms:modified>
</cp:coreProperties>
</file>